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8" w:rsidRPr="00546009" w:rsidRDefault="004D08D9" w:rsidP="004D08D9">
      <w:pPr>
        <w:jc w:val="center"/>
        <w:rPr>
          <w:rFonts w:ascii="HG丸ｺﾞｼｯｸM-PRO"/>
          <w:sz w:val="21"/>
          <w:szCs w:val="21"/>
        </w:rPr>
      </w:pPr>
      <w:r w:rsidRPr="00546009">
        <w:rPr>
          <w:rFonts w:ascii="HG丸ｺﾞｼｯｸM-PRO" w:hint="eastAsia"/>
          <w:sz w:val="21"/>
          <w:szCs w:val="21"/>
        </w:rPr>
        <w:t>「健やか親子21」/</w:t>
      </w:r>
      <w:r w:rsidR="003A3048" w:rsidRPr="00546009">
        <w:rPr>
          <w:rFonts w:ascii="HG丸ｺﾞｼｯｸM-PRO" w:hint="eastAsia"/>
          <w:sz w:val="21"/>
          <w:szCs w:val="21"/>
        </w:rPr>
        <w:t>「健やか親子21</w:t>
      </w:r>
      <w:r w:rsidR="00264733" w:rsidRPr="00546009">
        <w:rPr>
          <w:rFonts w:ascii="HG丸ｺﾞｼｯｸM-PRO" w:hint="eastAsia"/>
          <w:sz w:val="21"/>
          <w:szCs w:val="21"/>
        </w:rPr>
        <w:t>（第2次）</w:t>
      </w:r>
      <w:r w:rsidR="00833EB6" w:rsidRPr="00546009">
        <w:rPr>
          <w:rFonts w:ascii="HG丸ｺﾞｼｯｸM-PRO" w:hint="eastAsia"/>
          <w:sz w:val="21"/>
          <w:szCs w:val="21"/>
        </w:rPr>
        <w:t>」</w:t>
      </w:r>
      <w:r w:rsidR="003A3048" w:rsidRPr="00546009">
        <w:rPr>
          <w:rFonts w:ascii="HG丸ｺﾞｼｯｸM-PRO" w:hint="eastAsia"/>
          <w:sz w:val="21"/>
          <w:szCs w:val="21"/>
        </w:rPr>
        <w:t>の動向と学会の立場</w:t>
      </w:r>
    </w:p>
    <w:p w:rsidR="003A3048" w:rsidRPr="00546009" w:rsidRDefault="003A3048" w:rsidP="003A3048">
      <w:pPr>
        <w:jc w:val="left"/>
        <w:rPr>
          <w:rFonts w:ascii="HG丸ｺﾞｼｯｸM-PRO"/>
          <w:sz w:val="21"/>
          <w:szCs w:val="21"/>
        </w:rPr>
      </w:pPr>
    </w:p>
    <w:p w:rsidR="0079341A" w:rsidRPr="00546009" w:rsidRDefault="00906D54" w:rsidP="003A3048">
      <w:pPr>
        <w:jc w:val="left"/>
        <w:rPr>
          <w:rFonts w:ascii="HG丸ｺﾞｼｯｸM-PRO"/>
          <w:sz w:val="21"/>
          <w:szCs w:val="21"/>
        </w:rPr>
      </w:pPr>
      <w:r w:rsidRPr="00546009">
        <w:rPr>
          <w:rFonts w:ascii="HG丸ｺﾞｼｯｸM-PRO" w:hint="eastAsia"/>
          <w:sz w:val="21"/>
          <w:szCs w:val="21"/>
        </w:rPr>
        <w:t>【学会の立場】</w:t>
      </w:r>
    </w:p>
    <w:p w:rsidR="00B32F7E" w:rsidRPr="00546009" w:rsidRDefault="0079341A" w:rsidP="0079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3"/>
        <w:jc w:val="left"/>
        <w:rPr>
          <w:rFonts w:ascii="HG丸ｺﾞｼｯｸM-PRO" w:cs="ＭＳ明朝"/>
          <w:kern w:val="0"/>
          <w:sz w:val="21"/>
          <w:szCs w:val="21"/>
        </w:rPr>
      </w:pPr>
      <w:r w:rsidRPr="00546009">
        <w:rPr>
          <w:rFonts w:ascii="HG丸ｺﾞｼｯｸM-PRO" w:cs="ＭＳ明朝" w:hint="eastAsia"/>
          <w:kern w:val="0"/>
          <w:sz w:val="21"/>
          <w:szCs w:val="21"/>
        </w:rPr>
        <w:t>日本小児看護学会は、「健やか親子21」</w:t>
      </w:r>
      <w:r w:rsidR="0097410F" w:rsidRPr="00546009">
        <w:rPr>
          <w:rFonts w:ascii="HG丸ｺﾞｼｯｸM-PRO" w:cs="ＭＳ明朝" w:hint="eastAsia"/>
          <w:kern w:val="0"/>
          <w:sz w:val="21"/>
          <w:szCs w:val="21"/>
        </w:rPr>
        <w:t>推進協議会の参加団体として、また、</w:t>
      </w:r>
      <w:r w:rsidRPr="00546009">
        <w:rPr>
          <w:rFonts w:ascii="HG丸ｺﾞｼｯｸM-PRO" w:cs="ＭＳ明朝" w:hint="eastAsia"/>
          <w:kern w:val="0"/>
          <w:sz w:val="21"/>
          <w:szCs w:val="21"/>
        </w:rPr>
        <w:t>第3課題（小児保健医療水準を</w:t>
      </w:r>
      <w:r w:rsidR="00833EB6" w:rsidRPr="00546009">
        <w:rPr>
          <w:rFonts w:ascii="HG丸ｺﾞｼｯｸM-PRO" w:cs="ＭＳ明朝" w:hint="eastAsia"/>
          <w:kern w:val="0"/>
          <w:sz w:val="21"/>
          <w:szCs w:val="21"/>
        </w:rPr>
        <w:t>維持・向上させるための環境整備）の幹事団体として</w:t>
      </w:r>
      <w:r w:rsidR="0030103A" w:rsidRPr="00546009">
        <w:rPr>
          <w:rFonts w:ascii="HG丸ｺﾞｼｯｸM-PRO" w:cs="ＭＳ明朝" w:hint="eastAsia"/>
          <w:kern w:val="0"/>
          <w:sz w:val="21"/>
          <w:szCs w:val="21"/>
        </w:rPr>
        <w:t>14年間</w:t>
      </w:r>
      <w:r w:rsidR="00833EB6" w:rsidRPr="00546009">
        <w:rPr>
          <w:rFonts w:ascii="HG丸ｺﾞｼｯｸM-PRO" w:cs="ＭＳ明朝" w:hint="eastAsia"/>
          <w:kern w:val="0"/>
          <w:sz w:val="21"/>
          <w:szCs w:val="21"/>
        </w:rPr>
        <w:t>活動を行ってきた</w:t>
      </w:r>
      <w:r w:rsidRPr="00546009">
        <w:rPr>
          <w:rFonts w:ascii="HG丸ｺﾞｼｯｸM-PRO" w:cs="ＭＳ明朝" w:hint="eastAsia"/>
          <w:kern w:val="0"/>
          <w:sz w:val="21"/>
          <w:szCs w:val="21"/>
        </w:rPr>
        <w:t>。</w:t>
      </w:r>
    </w:p>
    <w:p w:rsidR="00906D54" w:rsidRPr="00546009" w:rsidRDefault="00B32F7E" w:rsidP="0079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3"/>
        <w:jc w:val="left"/>
        <w:rPr>
          <w:rFonts w:ascii="HG丸ｺﾞｼｯｸM-PRO" w:cs="ＭＳ明朝"/>
          <w:kern w:val="0"/>
          <w:sz w:val="21"/>
          <w:szCs w:val="21"/>
        </w:rPr>
      </w:pPr>
      <w:r w:rsidRPr="00546009">
        <w:rPr>
          <w:rFonts w:ascii="HG丸ｺﾞｼｯｸM-PRO" w:cs="ＭＳ明朝" w:hint="eastAsia"/>
          <w:kern w:val="0"/>
          <w:sz w:val="21"/>
          <w:szCs w:val="21"/>
        </w:rPr>
        <w:t>「健やか親子21</w:t>
      </w:r>
      <w:r w:rsidR="0030103A" w:rsidRPr="00546009">
        <w:rPr>
          <w:rFonts w:ascii="HG丸ｺﾞｼｯｸM-PRO" w:cs="ＭＳ明朝" w:hint="eastAsia"/>
          <w:kern w:val="0"/>
          <w:sz w:val="21"/>
          <w:szCs w:val="21"/>
        </w:rPr>
        <w:t>」は</w:t>
      </w:r>
      <w:r w:rsidRPr="00546009">
        <w:rPr>
          <w:rFonts w:ascii="HG丸ｺﾞｼｯｸM-PRO" w:cs="ＭＳ明朝" w:hint="eastAsia"/>
          <w:kern w:val="0"/>
          <w:sz w:val="21"/>
          <w:szCs w:val="21"/>
        </w:rPr>
        <w:t>平成26</w:t>
      </w:r>
      <w:r w:rsidR="00833EB6" w:rsidRPr="00546009">
        <w:rPr>
          <w:rFonts w:ascii="HG丸ｺﾞｼｯｸM-PRO" w:cs="ＭＳ明朝" w:hint="eastAsia"/>
          <w:kern w:val="0"/>
          <w:sz w:val="21"/>
          <w:szCs w:val="21"/>
        </w:rPr>
        <w:t>年で終結し</w:t>
      </w:r>
      <w:r w:rsidRPr="00546009">
        <w:rPr>
          <w:rFonts w:ascii="HG丸ｺﾞｼｯｸM-PRO" w:cs="ＭＳ明朝" w:hint="eastAsia"/>
          <w:kern w:val="0"/>
          <w:sz w:val="21"/>
          <w:szCs w:val="21"/>
        </w:rPr>
        <w:t>、平成27</w:t>
      </w:r>
      <w:r w:rsidR="00833EB6" w:rsidRPr="00546009">
        <w:rPr>
          <w:rFonts w:ascii="HG丸ｺﾞｼｯｸM-PRO" w:cs="ＭＳ明朝" w:hint="eastAsia"/>
          <w:kern w:val="0"/>
          <w:sz w:val="21"/>
          <w:szCs w:val="21"/>
        </w:rPr>
        <w:t>年4月より</w:t>
      </w:r>
      <w:r w:rsidR="0079341A" w:rsidRPr="00546009">
        <w:rPr>
          <w:rFonts w:ascii="HG丸ｺﾞｼｯｸM-PRO" w:cs="ＭＳ明朝" w:hint="eastAsia"/>
          <w:kern w:val="0"/>
          <w:sz w:val="21"/>
          <w:szCs w:val="21"/>
        </w:rPr>
        <w:t>「健やか親子21</w:t>
      </w:r>
      <w:r w:rsidR="00264733" w:rsidRPr="00546009">
        <w:rPr>
          <w:rFonts w:ascii="HG丸ｺﾞｼｯｸM-PRO" w:hint="eastAsia"/>
          <w:sz w:val="21"/>
          <w:szCs w:val="21"/>
        </w:rPr>
        <w:t>（第2次）</w:t>
      </w:r>
      <w:r w:rsidR="00264733" w:rsidRPr="00546009">
        <w:rPr>
          <w:rFonts w:ascii="HG丸ｺﾞｼｯｸM-PRO" w:cs="ＭＳ明朝" w:hint="eastAsia"/>
          <w:kern w:val="0"/>
          <w:sz w:val="21"/>
          <w:szCs w:val="21"/>
        </w:rPr>
        <w:t>」</w:t>
      </w:r>
      <w:r w:rsidR="00DB2B6E" w:rsidRPr="00546009">
        <w:rPr>
          <w:rFonts w:ascii="HG丸ｺﾞｼｯｸM-PRO" w:cs="ＭＳ明朝" w:hint="eastAsia"/>
          <w:kern w:val="0"/>
          <w:sz w:val="21"/>
          <w:szCs w:val="21"/>
        </w:rPr>
        <w:t>が開始</w:t>
      </w:r>
      <w:r w:rsidR="00906D54" w:rsidRPr="00546009">
        <w:rPr>
          <w:rFonts w:ascii="HG丸ｺﾞｼｯｸM-PRO" w:cs="ＭＳ明朝" w:hint="eastAsia"/>
          <w:kern w:val="0"/>
          <w:sz w:val="21"/>
          <w:szCs w:val="21"/>
        </w:rPr>
        <w:t>され</w:t>
      </w:r>
      <w:r w:rsidR="00DB2B6E" w:rsidRPr="00546009">
        <w:rPr>
          <w:rFonts w:ascii="HG丸ｺﾞｼｯｸM-PRO" w:cs="ＭＳ明朝" w:hint="eastAsia"/>
          <w:kern w:val="0"/>
          <w:sz w:val="21"/>
          <w:szCs w:val="21"/>
        </w:rPr>
        <w:t>た。「健やか親子21</w:t>
      </w:r>
      <w:r w:rsidR="00DB2B6E" w:rsidRPr="00546009">
        <w:rPr>
          <w:rFonts w:ascii="HG丸ｺﾞｼｯｸM-PRO" w:hint="eastAsia"/>
          <w:sz w:val="21"/>
          <w:szCs w:val="21"/>
        </w:rPr>
        <w:t>（第2次）</w:t>
      </w:r>
      <w:r w:rsidR="00DB2B6E" w:rsidRPr="00546009">
        <w:rPr>
          <w:rFonts w:ascii="HG丸ｺﾞｼｯｸM-PRO" w:cs="ＭＳ明朝" w:hint="eastAsia"/>
          <w:kern w:val="0"/>
          <w:sz w:val="21"/>
          <w:szCs w:val="21"/>
        </w:rPr>
        <w:t>」では、</w:t>
      </w:r>
      <w:r w:rsidR="0079341A" w:rsidRPr="00546009">
        <w:rPr>
          <w:rFonts w:ascii="HG丸ｺﾞｼｯｸM-PRO" w:cs="ＭＳ明朝" w:hint="eastAsia"/>
          <w:kern w:val="0"/>
          <w:sz w:val="21"/>
          <w:szCs w:val="21"/>
        </w:rPr>
        <w:t>10年後に目指す姿を「すべての子どもが健やかに育つ社会」とし、</w:t>
      </w:r>
      <w:r w:rsidR="00DB2B6E" w:rsidRPr="00546009">
        <w:rPr>
          <w:rFonts w:ascii="HG丸ｺﾞｼｯｸM-PRO" w:cs="ＭＳ明朝" w:hint="eastAsia"/>
          <w:kern w:val="0"/>
          <w:sz w:val="21"/>
          <w:szCs w:val="21"/>
        </w:rPr>
        <w:t>すべての国民が地域や家庭環境等の違いにかかわらず、同じ水準の母子保健サービスが受けられることを目指している</w:t>
      </w:r>
      <w:r w:rsidR="0079341A" w:rsidRPr="00546009">
        <w:rPr>
          <w:rFonts w:ascii="HG丸ｺﾞｼｯｸM-PRO" w:cs="ＭＳ明朝" w:hint="eastAsia"/>
          <w:kern w:val="0"/>
          <w:sz w:val="21"/>
          <w:szCs w:val="21"/>
        </w:rPr>
        <w:t>。</w:t>
      </w:r>
    </w:p>
    <w:p w:rsidR="00B32F7E" w:rsidRPr="00546009" w:rsidRDefault="00264733" w:rsidP="00793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3"/>
        <w:jc w:val="left"/>
        <w:rPr>
          <w:rFonts w:ascii="HG丸ｺﾞｼｯｸM-PRO" w:cs="ＭＳ明朝"/>
          <w:kern w:val="0"/>
          <w:sz w:val="21"/>
          <w:szCs w:val="21"/>
        </w:rPr>
      </w:pPr>
      <w:r w:rsidRPr="00546009">
        <w:rPr>
          <w:rFonts w:ascii="HG丸ｺﾞｼｯｸM-PRO" w:cs="ＭＳ明朝" w:hint="eastAsia"/>
          <w:kern w:val="0"/>
          <w:sz w:val="21"/>
          <w:szCs w:val="21"/>
        </w:rPr>
        <w:t>日本小児看護学会は、</w:t>
      </w:r>
      <w:r w:rsidR="0079341A" w:rsidRPr="00546009">
        <w:rPr>
          <w:rFonts w:ascii="HG丸ｺﾞｼｯｸM-PRO" w:cs="ＭＳ明朝" w:hint="eastAsia"/>
          <w:kern w:val="0"/>
          <w:sz w:val="21"/>
          <w:szCs w:val="21"/>
        </w:rPr>
        <w:t>「健やか親子21</w:t>
      </w:r>
      <w:r w:rsidRPr="00546009">
        <w:rPr>
          <w:rFonts w:ascii="HG丸ｺﾞｼｯｸM-PRO" w:hint="eastAsia"/>
          <w:sz w:val="21"/>
          <w:szCs w:val="21"/>
        </w:rPr>
        <w:t>（第2次）</w:t>
      </w:r>
      <w:r w:rsidRPr="00546009">
        <w:rPr>
          <w:rFonts w:ascii="HG丸ｺﾞｼｯｸM-PRO" w:cs="ＭＳ明朝" w:hint="eastAsia"/>
          <w:kern w:val="0"/>
          <w:sz w:val="21"/>
          <w:szCs w:val="21"/>
        </w:rPr>
        <w:t>」においても推進協議会の</w:t>
      </w:r>
      <w:r w:rsidR="0079341A" w:rsidRPr="00546009">
        <w:rPr>
          <w:rFonts w:ascii="HG丸ｺﾞｼｯｸM-PRO" w:cs="ＭＳ明朝" w:hint="eastAsia"/>
          <w:kern w:val="0"/>
          <w:sz w:val="21"/>
          <w:szCs w:val="21"/>
        </w:rPr>
        <w:t>一団体として、子どもの</w:t>
      </w:r>
      <w:r w:rsidR="009D566B" w:rsidRPr="00546009">
        <w:rPr>
          <w:rFonts w:ascii="HG丸ｺﾞｼｯｸM-PRO" w:cs="ＭＳ明朝" w:hint="eastAsia"/>
          <w:kern w:val="0"/>
          <w:sz w:val="21"/>
          <w:szCs w:val="21"/>
        </w:rPr>
        <w:t>権利が尊重</w:t>
      </w:r>
      <w:r w:rsidR="00DB2B6E" w:rsidRPr="00546009">
        <w:rPr>
          <w:rFonts w:ascii="HG丸ｺﾞｼｯｸM-PRO" w:cs="ＭＳ明朝" w:hint="eastAsia"/>
          <w:kern w:val="0"/>
          <w:sz w:val="21"/>
          <w:szCs w:val="21"/>
        </w:rPr>
        <w:t>され子どもが健全に育つことを目指した取組を行っていく。</w:t>
      </w:r>
    </w:p>
    <w:p w:rsidR="0079341A" w:rsidRPr="00546009" w:rsidRDefault="0079341A" w:rsidP="003A3048">
      <w:pPr>
        <w:jc w:val="left"/>
        <w:rPr>
          <w:rFonts w:ascii="HG丸ｺﾞｼｯｸM-PRO"/>
          <w:sz w:val="21"/>
          <w:szCs w:val="21"/>
        </w:rPr>
      </w:pPr>
    </w:p>
    <w:p w:rsidR="0079341A" w:rsidRPr="00546009" w:rsidRDefault="0079341A" w:rsidP="003A3048">
      <w:pPr>
        <w:jc w:val="left"/>
        <w:rPr>
          <w:rFonts w:ascii="HG丸ｺﾞｼｯｸM-PRO"/>
          <w:sz w:val="21"/>
          <w:szCs w:val="21"/>
        </w:rPr>
      </w:pPr>
      <w:r w:rsidRPr="00546009">
        <w:rPr>
          <w:rFonts w:ascii="HG丸ｺﾞｼｯｸM-PRO" w:hint="eastAsia"/>
          <w:sz w:val="21"/>
          <w:szCs w:val="21"/>
        </w:rPr>
        <w:t>【これまでの経緯</w:t>
      </w:r>
      <w:r w:rsidR="0030103A" w:rsidRPr="00546009">
        <w:rPr>
          <w:rFonts w:ascii="HG丸ｺﾞｼｯｸM-PRO" w:hint="eastAsia"/>
          <w:sz w:val="21"/>
          <w:szCs w:val="21"/>
        </w:rPr>
        <w:t>と小児看護政策委員会</w:t>
      </w:r>
      <w:r w:rsidR="009D566B" w:rsidRPr="00546009">
        <w:rPr>
          <w:rFonts w:ascii="HG丸ｺﾞｼｯｸM-PRO" w:hint="eastAsia"/>
          <w:sz w:val="21"/>
          <w:szCs w:val="21"/>
        </w:rPr>
        <w:t>としての動き】</w:t>
      </w:r>
    </w:p>
    <w:tbl>
      <w:tblPr>
        <w:tblStyle w:val="ae"/>
        <w:tblW w:w="8897" w:type="dxa"/>
        <w:tblLook w:val="04A0" w:firstRow="1" w:lastRow="0" w:firstColumn="1" w:lastColumn="0" w:noHBand="0" w:noVBand="1"/>
      </w:tblPr>
      <w:tblGrid>
        <w:gridCol w:w="1129"/>
        <w:gridCol w:w="4082"/>
        <w:gridCol w:w="3686"/>
      </w:tblGrid>
      <w:tr w:rsidR="00546009" w:rsidRPr="00546009" w:rsidTr="002E141F">
        <w:tc>
          <w:tcPr>
            <w:tcW w:w="1129" w:type="dxa"/>
          </w:tcPr>
          <w:p w:rsidR="00DB2B6E" w:rsidRPr="00546009" w:rsidRDefault="00DB2B6E" w:rsidP="00DB2B6E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4082" w:type="dxa"/>
          </w:tcPr>
          <w:p w:rsidR="00DB2B6E" w:rsidRPr="00546009" w:rsidRDefault="00DB2B6E" w:rsidP="00DB2B6E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これまでの経緯</w:t>
            </w:r>
          </w:p>
        </w:tc>
        <w:tc>
          <w:tcPr>
            <w:tcW w:w="3686" w:type="dxa"/>
          </w:tcPr>
          <w:p w:rsidR="00DB2B6E" w:rsidRPr="00546009" w:rsidRDefault="0030103A" w:rsidP="00DB2B6E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小児看護政策委員会</w:t>
            </w:r>
            <w:r w:rsidR="00DB2B6E" w:rsidRPr="00546009">
              <w:rPr>
                <w:rFonts w:ascii="HG丸ｺﾞｼｯｸM-PRO" w:hint="eastAsia"/>
                <w:sz w:val="21"/>
                <w:szCs w:val="21"/>
              </w:rPr>
              <w:t>としての動き</w:t>
            </w:r>
          </w:p>
        </w:tc>
      </w:tr>
      <w:tr w:rsidR="00C37CAF" w:rsidRPr="00546009" w:rsidTr="002E141F">
        <w:tc>
          <w:tcPr>
            <w:tcW w:w="1129" w:type="dxa"/>
          </w:tcPr>
          <w:p w:rsidR="00DB2B6E" w:rsidRPr="00546009" w:rsidRDefault="00DB2B6E" w:rsidP="006570C8">
            <w:pPr>
              <w:ind w:left="2551" w:hangingChars="1198" w:hanging="2551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2001年</w:t>
            </w:r>
          </w:p>
          <w:p w:rsidR="00DB2B6E" w:rsidRPr="00546009" w:rsidRDefault="006570C8" w:rsidP="006570C8">
            <w:pPr>
              <w:ind w:left="2551" w:hangingChars="1198" w:hanging="2551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（H</w:t>
            </w:r>
            <w:r w:rsidR="00DB2B6E" w:rsidRPr="00546009">
              <w:rPr>
                <w:rFonts w:ascii="HG丸ｺﾞｼｯｸM-PRO" w:hint="eastAsia"/>
                <w:sz w:val="21"/>
                <w:szCs w:val="21"/>
              </w:rPr>
              <w:t>13）</w:t>
            </w:r>
          </w:p>
          <w:p w:rsidR="006570C8" w:rsidRPr="00546009" w:rsidRDefault="006570C8" w:rsidP="006570C8">
            <w:pPr>
              <w:ind w:left="2551" w:hangingChars="1198" w:hanging="2551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2005年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（H17）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2009年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（H21）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2013年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（H25）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11月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Chars="-1" w:left="850" w:hangingChars="400" w:hanging="852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2014年</w:t>
            </w:r>
          </w:p>
          <w:p w:rsidR="006570C8" w:rsidRPr="00546009" w:rsidRDefault="006570C8" w:rsidP="006570C8">
            <w:pPr>
              <w:ind w:leftChars="-1" w:left="850" w:hangingChars="400" w:hanging="852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（H26）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2月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/>
                <w:sz w:val="21"/>
                <w:szCs w:val="21"/>
              </w:rPr>
            </w:pPr>
          </w:p>
          <w:p w:rsidR="002E141F" w:rsidRPr="00546009" w:rsidRDefault="002E141F" w:rsidP="002E141F">
            <w:pPr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2014年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（H26）</w:t>
            </w:r>
          </w:p>
          <w:p w:rsidR="006570C8" w:rsidRPr="00546009" w:rsidRDefault="006570C8" w:rsidP="006570C8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３月</w:t>
            </w:r>
          </w:p>
          <w:p w:rsidR="004D36F7" w:rsidRPr="00546009" w:rsidRDefault="004D36F7" w:rsidP="006570C8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lastRenderedPageBreak/>
              <w:t>2014年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（H26）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5月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2014年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（H26）</w:t>
            </w:r>
          </w:p>
          <w:p w:rsidR="004D36F7" w:rsidRPr="00546009" w:rsidRDefault="004D36F7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12月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2015年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（H27）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3月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2015年</w:t>
            </w:r>
          </w:p>
          <w:p w:rsidR="004D36F7" w:rsidRPr="00546009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（H27）</w:t>
            </w:r>
          </w:p>
          <w:p w:rsidR="002B69EB" w:rsidRDefault="004D36F7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4月</w:t>
            </w:r>
          </w:p>
          <w:p w:rsidR="002B69EB" w:rsidRDefault="002B69EB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 w:hint="eastAsia"/>
                <w:kern w:val="0"/>
                <w:sz w:val="21"/>
                <w:szCs w:val="21"/>
              </w:rPr>
              <w:t>7月</w:t>
            </w:r>
          </w:p>
          <w:p w:rsidR="0078046D" w:rsidRDefault="0078046D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4D36F7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 w:hint="eastAsia"/>
                <w:kern w:val="0"/>
                <w:sz w:val="21"/>
                <w:szCs w:val="21"/>
              </w:rPr>
              <w:t>1１月</w:t>
            </w: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 w:hint="eastAsia"/>
                <w:kern w:val="0"/>
                <w:sz w:val="21"/>
                <w:szCs w:val="21"/>
              </w:rPr>
              <w:t>12月</w:t>
            </w: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/>
                <w:kern w:val="0"/>
                <w:sz w:val="21"/>
                <w:szCs w:val="21"/>
              </w:rPr>
              <w:t>2016年</w:t>
            </w:r>
          </w:p>
          <w:p w:rsidR="0078046D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 w:hint="eastAsia"/>
                <w:kern w:val="0"/>
                <w:sz w:val="21"/>
                <w:szCs w:val="21"/>
              </w:rPr>
              <w:t>（H28）</w:t>
            </w:r>
          </w:p>
          <w:p w:rsidR="0078046D" w:rsidRPr="00546009" w:rsidRDefault="0078046D" w:rsidP="0078046D">
            <w:pPr>
              <w:ind w:left="2266" w:hangingChars="1064" w:hanging="2266"/>
              <w:jc w:val="center"/>
              <w:rPr>
                <w:rFonts w:ascii="HG丸ｺﾞｼｯｸM-PRO" w:cs="ＭＳ明朝"/>
                <w:kern w:val="0"/>
                <w:sz w:val="21"/>
                <w:szCs w:val="21"/>
              </w:rPr>
            </w:pPr>
            <w:r>
              <w:rPr>
                <w:rFonts w:ascii="HG丸ｺﾞｼｯｸM-PRO" w:cs="ＭＳ明朝" w:hint="eastAsia"/>
                <w:kern w:val="0"/>
                <w:sz w:val="21"/>
                <w:szCs w:val="21"/>
              </w:rPr>
              <w:t>3月</w:t>
            </w:r>
          </w:p>
        </w:tc>
        <w:tc>
          <w:tcPr>
            <w:tcW w:w="4082" w:type="dxa"/>
          </w:tcPr>
          <w:p w:rsidR="00DB2B6E" w:rsidRPr="00546009" w:rsidRDefault="006570C8" w:rsidP="00DB2B6E">
            <w:pPr>
              <w:ind w:left="2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lastRenderedPageBreak/>
              <w:t>・</w:t>
            </w:r>
            <w:r w:rsidR="00DB2B6E" w:rsidRPr="00546009">
              <w:rPr>
                <w:rFonts w:ascii="HG丸ｺﾞｼｯｸM-PRO" w:hint="eastAsia"/>
                <w:sz w:val="21"/>
                <w:szCs w:val="21"/>
              </w:rPr>
              <w:t>21世紀初頭における母子保健の国民運動計画として、平成13年から10年計画の「健やか親子21」が開始</w:t>
            </w:r>
          </w:p>
          <w:p w:rsidR="006570C8" w:rsidRPr="00546009" w:rsidRDefault="006570C8" w:rsidP="006570C8">
            <w:pPr>
              <w:ind w:left="2266" w:hangingChars="1064" w:hanging="2266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・「健やか親子21」中間報告</w:t>
            </w:r>
          </w:p>
          <w:p w:rsidR="00DB2B6E" w:rsidRPr="00546009" w:rsidRDefault="00DB2B6E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・「健やか親子21」中間報告</w:t>
            </w:r>
          </w:p>
          <w:p w:rsidR="006570C8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57651" w:rsidRPr="00546009" w:rsidRDefault="00457651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ind w:leftChars="-1" w:hanging="2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・厚生労働省「健やか親子21」の最終評価等に関する検討会による、「健やか親子21」最終報告書</w:t>
            </w:r>
          </w:p>
          <w:p w:rsidR="006570C8" w:rsidRPr="00546009" w:rsidRDefault="006570C8" w:rsidP="006570C8">
            <w:pPr>
              <w:ind w:leftChars="-1" w:hanging="2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・厚生労働省「健やか親子21」の最終評価等に関する検討会にて、平成27年度以降の次期計画の検討を開始</w:t>
            </w: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4D36F7">
            <w:pPr>
              <w:autoSpaceDE w:val="0"/>
              <w:autoSpaceDN w:val="0"/>
              <w:adjustRightInd w:val="0"/>
              <w:ind w:firstLineChars="2" w:firstLine="4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lastRenderedPageBreak/>
              <w:t>・「健やか親子２１（第２次）」について検討会報告書～「すべての子どもが健やかに育つ社会の実現」に向けて～　公表</w:t>
            </w: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57651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・</w:t>
            </w:r>
            <w:r w:rsidR="004D36F7" w:rsidRPr="00546009">
              <w:rPr>
                <w:rFonts w:ascii="HG丸ｺﾞｼｯｸM-PRO" w:hint="eastAsia"/>
                <w:sz w:val="21"/>
                <w:szCs w:val="21"/>
              </w:rPr>
              <w:t>「健やか親子（第２次）」始動</w:t>
            </w:r>
          </w:p>
          <w:p w:rsidR="004D36F7" w:rsidRPr="00546009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Default="004D36F7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・</w:t>
            </w:r>
            <w:r w:rsidR="008C41C7">
              <w:rPr>
                <w:rFonts w:ascii="HG丸ｺﾞｼｯｸM-PRO" w:hint="eastAsia"/>
                <w:sz w:val="21"/>
                <w:szCs w:val="21"/>
              </w:rPr>
              <w:t>第1回</w:t>
            </w:r>
            <w:r>
              <w:rPr>
                <w:rFonts w:ascii="HG丸ｺﾞｼｯｸM-PRO" w:hint="eastAsia"/>
                <w:sz w:val="21"/>
                <w:szCs w:val="21"/>
              </w:rPr>
              <w:t>テーマグループミーティング</w:t>
            </w:r>
          </w:p>
          <w:p w:rsidR="00EC0B60" w:rsidRDefault="00EC0B60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78046D" w:rsidRDefault="0078046D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/>
                <w:sz w:val="21"/>
                <w:szCs w:val="21"/>
              </w:rPr>
              <w:t>・</w:t>
            </w:r>
            <w:r w:rsidR="008C41C7">
              <w:rPr>
                <w:rFonts w:ascii="HG丸ｺﾞｼｯｸM-PRO"/>
                <w:sz w:val="21"/>
                <w:szCs w:val="21"/>
              </w:rPr>
              <w:t>第</w:t>
            </w:r>
            <w:r w:rsidR="00EC0B60">
              <w:rPr>
                <w:rFonts w:ascii="HG丸ｺﾞｼｯｸM-PRO"/>
                <w:sz w:val="21"/>
                <w:szCs w:val="21"/>
              </w:rPr>
              <w:t>2</w:t>
            </w:r>
            <w:r w:rsidR="008C41C7">
              <w:rPr>
                <w:rFonts w:ascii="HG丸ｺﾞｼｯｸM-PRO"/>
                <w:sz w:val="21"/>
                <w:szCs w:val="21"/>
              </w:rPr>
              <w:t>回</w:t>
            </w:r>
            <w:r>
              <w:rPr>
                <w:rFonts w:ascii="HG丸ｺﾞｼｯｸM-PRO"/>
                <w:sz w:val="21"/>
                <w:szCs w:val="21"/>
              </w:rPr>
              <w:t>テーマグループミーティング</w:t>
            </w:r>
          </w:p>
          <w:p w:rsidR="00E07826" w:rsidRPr="00546009" w:rsidRDefault="0078046D" w:rsidP="00EC0B60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・</w:t>
            </w:r>
            <w:r w:rsidR="00E07826">
              <w:rPr>
                <w:rFonts w:ascii="HG丸ｺﾞｼｯｸM-PRO" w:hint="eastAsia"/>
                <w:sz w:val="21"/>
                <w:szCs w:val="21"/>
              </w:rPr>
              <w:t>平成27年度健やか親子21推進協議会総会</w:t>
            </w:r>
            <w:r w:rsidR="00EC0B60">
              <w:rPr>
                <w:rFonts w:ascii="HG丸ｺﾞｼｯｸM-PRO" w:hint="eastAsia"/>
                <w:sz w:val="21"/>
                <w:szCs w:val="21"/>
              </w:rPr>
              <w:t>では、</w:t>
            </w:r>
            <w:r w:rsidR="008C41C7">
              <w:rPr>
                <w:rFonts w:ascii="HG丸ｺﾞｼｯｸM-PRO" w:hint="eastAsia"/>
                <w:sz w:val="21"/>
                <w:szCs w:val="21"/>
              </w:rPr>
              <w:t>「健やか親子21（第2次）」推進体制（84団体参加）、平成28年度スケジュール案が提示され、</w:t>
            </w:r>
            <w:r w:rsidR="00E07826">
              <w:rPr>
                <w:rFonts w:ascii="HG丸ｺﾞｼｯｸM-PRO" w:hint="eastAsia"/>
                <w:sz w:val="21"/>
                <w:szCs w:val="21"/>
              </w:rPr>
              <w:t>各</w:t>
            </w:r>
            <w:r w:rsidR="008C41C7">
              <w:rPr>
                <w:rFonts w:ascii="HG丸ｺﾞｼｯｸM-PRO" w:hint="eastAsia"/>
                <w:sz w:val="21"/>
                <w:szCs w:val="21"/>
              </w:rPr>
              <w:t>テーマグループの活動報告が行われた。</w:t>
            </w:r>
          </w:p>
        </w:tc>
        <w:tc>
          <w:tcPr>
            <w:tcW w:w="3686" w:type="dxa"/>
          </w:tcPr>
          <w:p w:rsidR="00DB2B6E" w:rsidRPr="00546009" w:rsidRDefault="00DB2B6E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6570C8" w:rsidRPr="00546009" w:rsidRDefault="006570C8" w:rsidP="006570C8">
            <w:pPr>
              <w:autoSpaceDE w:val="0"/>
              <w:autoSpaceDN w:val="0"/>
              <w:adjustRightInd w:val="0"/>
              <w:ind w:leftChars="14" w:left="34"/>
              <w:jc w:val="left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・厚生労働省による「健やか親子21」推進協議会参加団体に向けた、</w:t>
            </w: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「健やか親子21」次期計画における指標及び</w:t>
            </w:r>
            <w:r w:rsidR="002E141F"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具体的な取組方策等に関する意見募集に対し、日本小児看護学会理事会の承認を経て</w:t>
            </w: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意見提出</w:t>
            </w:r>
          </w:p>
          <w:p w:rsidR="004D36F7" w:rsidRPr="00546009" w:rsidRDefault="004D36F7" w:rsidP="003A3048">
            <w:pPr>
              <w:jc w:val="left"/>
              <w:rPr>
                <w:rFonts w:ascii="HG丸ｺﾞｼｯｸM-PRO" w:cs="ＭＳ明朝"/>
                <w:kern w:val="0"/>
                <w:sz w:val="21"/>
                <w:szCs w:val="21"/>
              </w:rPr>
            </w:pP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・厚生労働省による「健やか親子21」次期計画に対するパブリックコメント募集に対し、日本小児看護学会</w:t>
            </w:r>
            <w:r w:rsidR="002E141F"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理事会の承認を経て</w:t>
            </w:r>
            <w:r w:rsidRPr="00546009">
              <w:rPr>
                <w:rFonts w:ascii="HG丸ｺﾞｼｯｸM-PRO" w:cs="ＭＳ明朝" w:hint="eastAsia"/>
                <w:kern w:val="0"/>
                <w:sz w:val="21"/>
                <w:szCs w:val="21"/>
              </w:rPr>
              <w:t>意見提出</w:t>
            </w:r>
          </w:p>
          <w:p w:rsidR="004D36F7" w:rsidRPr="00546009" w:rsidRDefault="004D36F7" w:rsidP="003A3048">
            <w:pPr>
              <w:jc w:val="left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4D36F7" w:rsidRPr="00546009" w:rsidRDefault="004D36F7" w:rsidP="003A3048">
            <w:pPr>
              <w:jc w:val="left"/>
              <w:rPr>
                <w:rFonts w:ascii="HG丸ｺﾞｼｯｸM-PRO" w:cs="ＭＳ明朝"/>
                <w:kern w:val="0"/>
                <w:sz w:val="21"/>
                <w:szCs w:val="21"/>
              </w:rPr>
            </w:pPr>
          </w:p>
          <w:p w:rsidR="004D36F7" w:rsidRPr="00546009" w:rsidRDefault="00C37CAF" w:rsidP="004D36F7">
            <w:pPr>
              <w:autoSpaceDE w:val="0"/>
              <w:autoSpaceDN w:val="0"/>
              <w:adjustRightInd w:val="0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・「健やか親子（第２次）」の推進協議会へ引き続き参加する</w:t>
            </w:r>
            <w:r w:rsidR="004D36F7" w:rsidRPr="00546009">
              <w:rPr>
                <w:rFonts w:ascii="HG丸ｺﾞｼｯｸM-PRO" w:hint="eastAsia"/>
                <w:sz w:val="21"/>
                <w:szCs w:val="21"/>
              </w:rPr>
              <w:t>意向を提出</w:t>
            </w:r>
          </w:p>
          <w:p w:rsidR="00BB5A53" w:rsidRPr="00546009" w:rsidRDefault="00BB5A53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4D36F7" w:rsidRPr="00546009" w:rsidRDefault="004D36F7" w:rsidP="004D36F7">
            <w:pPr>
              <w:autoSpaceDE w:val="0"/>
              <w:autoSpaceDN w:val="0"/>
              <w:adjustRightInd w:val="0"/>
              <w:ind w:left="2"/>
              <w:jc w:val="left"/>
              <w:rPr>
                <w:rFonts w:ascii="HG丸ｺﾞｼｯｸM-PRO"/>
                <w:sz w:val="21"/>
                <w:szCs w:val="21"/>
              </w:rPr>
            </w:pPr>
            <w:r w:rsidRPr="00546009">
              <w:rPr>
                <w:rFonts w:ascii="HG丸ｺﾞｼｯｸM-PRO" w:hint="eastAsia"/>
                <w:sz w:val="21"/>
                <w:szCs w:val="21"/>
              </w:rPr>
              <w:t>・「健やか親子21（第２次）」において、取り組みを希望する</w:t>
            </w:r>
            <w:r w:rsidR="00C37CAF" w:rsidRPr="00546009">
              <w:rPr>
                <w:rFonts w:ascii="HG丸ｺﾞｼｯｸM-PRO" w:hint="eastAsia"/>
                <w:sz w:val="21"/>
                <w:szCs w:val="21"/>
              </w:rPr>
              <w:t>活動</w:t>
            </w:r>
            <w:r w:rsidRPr="00546009">
              <w:rPr>
                <w:rFonts w:ascii="HG丸ｺﾞｼｯｸM-PRO" w:hint="eastAsia"/>
                <w:sz w:val="21"/>
                <w:szCs w:val="21"/>
              </w:rPr>
              <w:t>テーマの意向を提出</w:t>
            </w:r>
          </w:p>
          <w:p w:rsidR="002B69EB" w:rsidRDefault="002B69EB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  <w:bookmarkStart w:id="0" w:name="_GoBack"/>
            <w:bookmarkEnd w:id="0"/>
          </w:p>
          <w:p w:rsidR="002B69EB" w:rsidRDefault="002B69EB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2B69EB" w:rsidRDefault="002B69EB" w:rsidP="003A3048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  <w:p w:rsidR="002B69EB" w:rsidRDefault="002B69EB" w:rsidP="00934478">
            <w:pPr>
              <w:jc w:val="left"/>
              <w:rPr>
                <w:rFonts w:ascii="HG丸ｺﾞｼｯｸM-PRO"/>
                <w:sz w:val="21"/>
                <w:szCs w:val="21"/>
              </w:rPr>
            </w:pPr>
            <w:r w:rsidRPr="00437DCE">
              <w:rPr>
                <w:rFonts w:ascii="HG丸ｺﾞｼｯｸM-PRO" w:hint="eastAsia"/>
                <w:sz w:val="21"/>
                <w:szCs w:val="21"/>
              </w:rPr>
              <w:t>・「健やか親子21（第2次）」の活動テーマのグループ分けに関する意向</w:t>
            </w:r>
            <w:r w:rsidR="00934478" w:rsidRPr="00437DCE">
              <w:rPr>
                <w:rFonts w:ascii="HG丸ｺﾞｼｯｸM-PRO" w:hint="eastAsia"/>
                <w:sz w:val="21"/>
                <w:szCs w:val="21"/>
              </w:rPr>
              <w:t>を</w:t>
            </w:r>
            <w:r w:rsidRPr="00437DCE">
              <w:rPr>
                <w:rFonts w:ascii="HG丸ｺﾞｼｯｸM-PRO" w:hint="eastAsia"/>
                <w:sz w:val="21"/>
                <w:szCs w:val="21"/>
              </w:rPr>
              <w:t>提出</w:t>
            </w:r>
          </w:p>
          <w:p w:rsidR="0078046D" w:rsidRDefault="0078046D" w:rsidP="00934478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・活動テーマグループの決定</w:t>
            </w:r>
          </w:p>
          <w:p w:rsidR="0078046D" w:rsidRDefault="0078046D" w:rsidP="0078046D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 xml:space="preserve">　本学会は、「テーマ②：育児支援等」と「テーマ④：調査研究やカウンセリング体制の充実・ガイドラインの作成等」の参加団体として活動することになった。</w:t>
            </w:r>
          </w:p>
          <w:p w:rsidR="00E07826" w:rsidRDefault="00E07826" w:rsidP="00E07826">
            <w:pPr>
              <w:jc w:val="left"/>
              <w:rPr>
                <w:rFonts w:ascii="HG丸ｺﾞｼｯｸM-PRO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・本学会が取り組んでいる活動「子育て支援への啓発活動と啓発ポスターの企画」の進捗状況と今後の展望について報告した。</w:t>
            </w:r>
          </w:p>
          <w:p w:rsidR="00E07826" w:rsidRPr="00437DCE" w:rsidRDefault="00E07826" w:rsidP="00E07826">
            <w:pPr>
              <w:jc w:val="left"/>
              <w:rPr>
                <w:rFonts w:ascii="HG丸ｺﾞｼｯｸM-PRO"/>
                <w:sz w:val="21"/>
                <w:szCs w:val="21"/>
              </w:rPr>
            </w:pPr>
          </w:p>
        </w:tc>
      </w:tr>
    </w:tbl>
    <w:p w:rsidR="00275D75" w:rsidRPr="00546009" w:rsidRDefault="00275D75" w:rsidP="00275D75">
      <w:pPr>
        <w:autoSpaceDE w:val="0"/>
        <w:autoSpaceDN w:val="0"/>
        <w:adjustRightInd w:val="0"/>
        <w:ind w:firstLineChars="100" w:firstLine="213"/>
        <w:jc w:val="left"/>
        <w:rPr>
          <w:rFonts w:ascii="HG丸ｺﾞｼｯｸM-PRO"/>
          <w:sz w:val="21"/>
          <w:szCs w:val="21"/>
        </w:rPr>
      </w:pPr>
    </w:p>
    <w:sectPr w:rsidR="00275D75" w:rsidRPr="00546009" w:rsidSect="00546009">
      <w:pgSz w:w="11906" w:h="16838" w:code="9"/>
      <w:pgMar w:top="1134" w:right="1701" w:bottom="1134" w:left="1701" w:header="850" w:footer="850" w:gutter="0"/>
      <w:cols w:space="425"/>
      <w:docGrid w:type="linesAndChars" w:linePitch="364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11" w:rsidRDefault="00FE0511" w:rsidP="001E73B9">
      <w:r>
        <w:separator/>
      </w:r>
    </w:p>
  </w:endnote>
  <w:endnote w:type="continuationSeparator" w:id="0">
    <w:p w:rsidR="00FE0511" w:rsidRDefault="00FE0511" w:rsidP="001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11" w:rsidRDefault="00FE0511" w:rsidP="001E73B9">
      <w:r>
        <w:separator/>
      </w:r>
    </w:p>
  </w:footnote>
  <w:footnote w:type="continuationSeparator" w:id="0">
    <w:p w:rsidR="00FE0511" w:rsidRDefault="00FE0511" w:rsidP="001E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B9"/>
    <w:rsid w:val="00002BB7"/>
    <w:rsid w:val="00011800"/>
    <w:rsid w:val="00021528"/>
    <w:rsid w:val="0002162A"/>
    <w:rsid w:val="00024C46"/>
    <w:rsid w:val="00031891"/>
    <w:rsid w:val="00032DA3"/>
    <w:rsid w:val="00042D88"/>
    <w:rsid w:val="000434B0"/>
    <w:rsid w:val="00046D69"/>
    <w:rsid w:val="0005504E"/>
    <w:rsid w:val="00055AB3"/>
    <w:rsid w:val="00061B72"/>
    <w:rsid w:val="00064BA6"/>
    <w:rsid w:val="00066A16"/>
    <w:rsid w:val="00066D6E"/>
    <w:rsid w:val="000709D9"/>
    <w:rsid w:val="00077906"/>
    <w:rsid w:val="00081A23"/>
    <w:rsid w:val="00085E26"/>
    <w:rsid w:val="00085FF2"/>
    <w:rsid w:val="00093FF4"/>
    <w:rsid w:val="00094BCD"/>
    <w:rsid w:val="000B1AA5"/>
    <w:rsid w:val="000B5FCC"/>
    <w:rsid w:val="000B79AE"/>
    <w:rsid w:val="000C0CD8"/>
    <w:rsid w:val="000D4965"/>
    <w:rsid w:val="00112BD2"/>
    <w:rsid w:val="00120B1E"/>
    <w:rsid w:val="00127429"/>
    <w:rsid w:val="0013014E"/>
    <w:rsid w:val="00134047"/>
    <w:rsid w:val="00140BB7"/>
    <w:rsid w:val="0014273E"/>
    <w:rsid w:val="00154D21"/>
    <w:rsid w:val="00157950"/>
    <w:rsid w:val="00162EAB"/>
    <w:rsid w:val="0017724F"/>
    <w:rsid w:val="0018505B"/>
    <w:rsid w:val="001865B0"/>
    <w:rsid w:val="001B0B8E"/>
    <w:rsid w:val="001B2F1F"/>
    <w:rsid w:val="001E25AA"/>
    <w:rsid w:val="001E4B31"/>
    <w:rsid w:val="001E71EF"/>
    <w:rsid w:val="001E73B9"/>
    <w:rsid w:val="001F5903"/>
    <w:rsid w:val="00200C46"/>
    <w:rsid w:val="002021FD"/>
    <w:rsid w:val="002048B5"/>
    <w:rsid w:val="002059EE"/>
    <w:rsid w:val="00207668"/>
    <w:rsid w:val="0021413C"/>
    <w:rsid w:val="00217A3D"/>
    <w:rsid w:val="002278F6"/>
    <w:rsid w:val="002344CB"/>
    <w:rsid w:val="00234CF8"/>
    <w:rsid w:val="0024013E"/>
    <w:rsid w:val="00246595"/>
    <w:rsid w:val="00251C92"/>
    <w:rsid w:val="00254C50"/>
    <w:rsid w:val="00255375"/>
    <w:rsid w:val="00263695"/>
    <w:rsid w:val="00264733"/>
    <w:rsid w:val="0027376A"/>
    <w:rsid w:val="00273D4A"/>
    <w:rsid w:val="00274EF9"/>
    <w:rsid w:val="00275D75"/>
    <w:rsid w:val="00276D15"/>
    <w:rsid w:val="00282C9F"/>
    <w:rsid w:val="00282E18"/>
    <w:rsid w:val="0028793F"/>
    <w:rsid w:val="00287B03"/>
    <w:rsid w:val="0029522D"/>
    <w:rsid w:val="002A61AE"/>
    <w:rsid w:val="002B1778"/>
    <w:rsid w:val="002B2091"/>
    <w:rsid w:val="002B69EB"/>
    <w:rsid w:val="002C61DE"/>
    <w:rsid w:val="002E03B6"/>
    <w:rsid w:val="002E141F"/>
    <w:rsid w:val="002F1AE2"/>
    <w:rsid w:val="002F5EDC"/>
    <w:rsid w:val="002F622E"/>
    <w:rsid w:val="003001E2"/>
    <w:rsid w:val="0030103A"/>
    <w:rsid w:val="0030177A"/>
    <w:rsid w:val="00301B60"/>
    <w:rsid w:val="0030324D"/>
    <w:rsid w:val="00305A01"/>
    <w:rsid w:val="00307D82"/>
    <w:rsid w:val="00314C9D"/>
    <w:rsid w:val="003177F9"/>
    <w:rsid w:val="00317A5B"/>
    <w:rsid w:val="00330767"/>
    <w:rsid w:val="003354E2"/>
    <w:rsid w:val="00335C33"/>
    <w:rsid w:val="003446DA"/>
    <w:rsid w:val="0034684C"/>
    <w:rsid w:val="00355773"/>
    <w:rsid w:val="003575EF"/>
    <w:rsid w:val="00361214"/>
    <w:rsid w:val="00371119"/>
    <w:rsid w:val="00371308"/>
    <w:rsid w:val="00375B70"/>
    <w:rsid w:val="0038037E"/>
    <w:rsid w:val="00380A12"/>
    <w:rsid w:val="003838CF"/>
    <w:rsid w:val="00390BD2"/>
    <w:rsid w:val="0039196A"/>
    <w:rsid w:val="0039328D"/>
    <w:rsid w:val="00394262"/>
    <w:rsid w:val="003A1ADF"/>
    <w:rsid w:val="003A3048"/>
    <w:rsid w:val="003A7B23"/>
    <w:rsid w:val="003B04B9"/>
    <w:rsid w:val="003B4E89"/>
    <w:rsid w:val="003B6716"/>
    <w:rsid w:val="003C0F51"/>
    <w:rsid w:val="003C6FB2"/>
    <w:rsid w:val="003C7A87"/>
    <w:rsid w:val="003D51EF"/>
    <w:rsid w:val="003E6F21"/>
    <w:rsid w:val="003F1B45"/>
    <w:rsid w:val="003F25DB"/>
    <w:rsid w:val="003F2A54"/>
    <w:rsid w:val="003F3225"/>
    <w:rsid w:val="003F7221"/>
    <w:rsid w:val="0040477B"/>
    <w:rsid w:val="00406FF8"/>
    <w:rsid w:val="004112C7"/>
    <w:rsid w:val="00417AC0"/>
    <w:rsid w:val="00423AC3"/>
    <w:rsid w:val="00424A1D"/>
    <w:rsid w:val="00427ED4"/>
    <w:rsid w:val="00434431"/>
    <w:rsid w:val="00437DCE"/>
    <w:rsid w:val="00444033"/>
    <w:rsid w:val="00446657"/>
    <w:rsid w:val="004512D2"/>
    <w:rsid w:val="00457651"/>
    <w:rsid w:val="004654B2"/>
    <w:rsid w:val="00494ED9"/>
    <w:rsid w:val="00496625"/>
    <w:rsid w:val="004A0446"/>
    <w:rsid w:val="004A0742"/>
    <w:rsid w:val="004A0984"/>
    <w:rsid w:val="004A3A0B"/>
    <w:rsid w:val="004A6EA7"/>
    <w:rsid w:val="004B4C9B"/>
    <w:rsid w:val="004B525B"/>
    <w:rsid w:val="004D08D9"/>
    <w:rsid w:val="004D36F7"/>
    <w:rsid w:val="004D3C26"/>
    <w:rsid w:val="004D419E"/>
    <w:rsid w:val="004D657D"/>
    <w:rsid w:val="004E657A"/>
    <w:rsid w:val="004F513E"/>
    <w:rsid w:val="00506C7A"/>
    <w:rsid w:val="005076DE"/>
    <w:rsid w:val="0051728C"/>
    <w:rsid w:val="0051755D"/>
    <w:rsid w:val="0052731E"/>
    <w:rsid w:val="005425C0"/>
    <w:rsid w:val="00544693"/>
    <w:rsid w:val="00546009"/>
    <w:rsid w:val="0055152D"/>
    <w:rsid w:val="00552302"/>
    <w:rsid w:val="0055675C"/>
    <w:rsid w:val="00561000"/>
    <w:rsid w:val="00572D3F"/>
    <w:rsid w:val="00574669"/>
    <w:rsid w:val="005816D1"/>
    <w:rsid w:val="005E15F5"/>
    <w:rsid w:val="005E1830"/>
    <w:rsid w:val="005E4F72"/>
    <w:rsid w:val="005E7CF2"/>
    <w:rsid w:val="005F2480"/>
    <w:rsid w:val="005F299F"/>
    <w:rsid w:val="005F42F5"/>
    <w:rsid w:val="0060449F"/>
    <w:rsid w:val="0060743D"/>
    <w:rsid w:val="0062368A"/>
    <w:rsid w:val="00627179"/>
    <w:rsid w:val="006271FB"/>
    <w:rsid w:val="00630D31"/>
    <w:rsid w:val="00645EE7"/>
    <w:rsid w:val="00651793"/>
    <w:rsid w:val="006570C8"/>
    <w:rsid w:val="00661482"/>
    <w:rsid w:val="00663997"/>
    <w:rsid w:val="0066665E"/>
    <w:rsid w:val="00674A48"/>
    <w:rsid w:val="00676C26"/>
    <w:rsid w:val="0068622E"/>
    <w:rsid w:val="00691056"/>
    <w:rsid w:val="0069683E"/>
    <w:rsid w:val="006A7551"/>
    <w:rsid w:val="006B3E03"/>
    <w:rsid w:val="006C6573"/>
    <w:rsid w:val="006D6B3B"/>
    <w:rsid w:val="006E4E0D"/>
    <w:rsid w:val="006E58B9"/>
    <w:rsid w:val="007059F4"/>
    <w:rsid w:val="0070652A"/>
    <w:rsid w:val="00707241"/>
    <w:rsid w:val="00715962"/>
    <w:rsid w:val="00717ADD"/>
    <w:rsid w:val="00720A9A"/>
    <w:rsid w:val="00732A5D"/>
    <w:rsid w:val="0073779B"/>
    <w:rsid w:val="00737B27"/>
    <w:rsid w:val="00744839"/>
    <w:rsid w:val="0074505E"/>
    <w:rsid w:val="00747854"/>
    <w:rsid w:val="007507FB"/>
    <w:rsid w:val="00755792"/>
    <w:rsid w:val="00755E7E"/>
    <w:rsid w:val="00765D33"/>
    <w:rsid w:val="007708D3"/>
    <w:rsid w:val="00773E1A"/>
    <w:rsid w:val="00774FC4"/>
    <w:rsid w:val="0078046D"/>
    <w:rsid w:val="0078176E"/>
    <w:rsid w:val="00787CAB"/>
    <w:rsid w:val="0079341A"/>
    <w:rsid w:val="007A0FDF"/>
    <w:rsid w:val="007B2460"/>
    <w:rsid w:val="007C0D7E"/>
    <w:rsid w:val="007C0E08"/>
    <w:rsid w:val="007D441C"/>
    <w:rsid w:val="007D576B"/>
    <w:rsid w:val="007E2A84"/>
    <w:rsid w:val="007E3208"/>
    <w:rsid w:val="007E627C"/>
    <w:rsid w:val="00800C27"/>
    <w:rsid w:val="008041A7"/>
    <w:rsid w:val="00804784"/>
    <w:rsid w:val="0082007A"/>
    <w:rsid w:val="008265D6"/>
    <w:rsid w:val="00833EB6"/>
    <w:rsid w:val="008343A3"/>
    <w:rsid w:val="0083610F"/>
    <w:rsid w:val="00836A69"/>
    <w:rsid w:val="00836DD8"/>
    <w:rsid w:val="00840C45"/>
    <w:rsid w:val="00847F97"/>
    <w:rsid w:val="008522ED"/>
    <w:rsid w:val="008538DC"/>
    <w:rsid w:val="00853BC5"/>
    <w:rsid w:val="0086464B"/>
    <w:rsid w:val="00866447"/>
    <w:rsid w:val="0087437B"/>
    <w:rsid w:val="00876665"/>
    <w:rsid w:val="00887C0F"/>
    <w:rsid w:val="008942F3"/>
    <w:rsid w:val="008A7A93"/>
    <w:rsid w:val="008C41C7"/>
    <w:rsid w:val="008D5AF4"/>
    <w:rsid w:val="008E0121"/>
    <w:rsid w:val="008E6FE6"/>
    <w:rsid w:val="008F20E5"/>
    <w:rsid w:val="00903389"/>
    <w:rsid w:val="00906D54"/>
    <w:rsid w:val="00910773"/>
    <w:rsid w:val="00916FD7"/>
    <w:rsid w:val="00922F50"/>
    <w:rsid w:val="00930AB1"/>
    <w:rsid w:val="00934478"/>
    <w:rsid w:val="00954454"/>
    <w:rsid w:val="009552BD"/>
    <w:rsid w:val="00956D1C"/>
    <w:rsid w:val="00961782"/>
    <w:rsid w:val="00961DC0"/>
    <w:rsid w:val="00964599"/>
    <w:rsid w:val="0097410F"/>
    <w:rsid w:val="0098231C"/>
    <w:rsid w:val="009851D8"/>
    <w:rsid w:val="00986C82"/>
    <w:rsid w:val="00987904"/>
    <w:rsid w:val="009912E6"/>
    <w:rsid w:val="0099418B"/>
    <w:rsid w:val="009B1F84"/>
    <w:rsid w:val="009B23AA"/>
    <w:rsid w:val="009B53E0"/>
    <w:rsid w:val="009B67E8"/>
    <w:rsid w:val="009D566B"/>
    <w:rsid w:val="009D7CD2"/>
    <w:rsid w:val="009E02A5"/>
    <w:rsid w:val="009E6BA8"/>
    <w:rsid w:val="00A14A5B"/>
    <w:rsid w:val="00A16505"/>
    <w:rsid w:val="00A17B00"/>
    <w:rsid w:val="00A2466F"/>
    <w:rsid w:val="00A249D5"/>
    <w:rsid w:val="00A25AB4"/>
    <w:rsid w:val="00A277E2"/>
    <w:rsid w:val="00A3195A"/>
    <w:rsid w:val="00A37538"/>
    <w:rsid w:val="00A37557"/>
    <w:rsid w:val="00A456A2"/>
    <w:rsid w:val="00A466E5"/>
    <w:rsid w:val="00A63B48"/>
    <w:rsid w:val="00A64ED1"/>
    <w:rsid w:val="00A7167D"/>
    <w:rsid w:val="00A80725"/>
    <w:rsid w:val="00A807E4"/>
    <w:rsid w:val="00A83E8A"/>
    <w:rsid w:val="00A86158"/>
    <w:rsid w:val="00A861E6"/>
    <w:rsid w:val="00AA0CC3"/>
    <w:rsid w:val="00AA3552"/>
    <w:rsid w:val="00AA560F"/>
    <w:rsid w:val="00AC5FDC"/>
    <w:rsid w:val="00AD074B"/>
    <w:rsid w:val="00AD21FF"/>
    <w:rsid w:val="00AE5F7F"/>
    <w:rsid w:val="00AE655E"/>
    <w:rsid w:val="00AF16FF"/>
    <w:rsid w:val="00AF2826"/>
    <w:rsid w:val="00AF7138"/>
    <w:rsid w:val="00B048E8"/>
    <w:rsid w:val="00B1197F"/>
    <w:rsid w:val="00B1714D"/>
    <w:rsid w:val="00B22B80"/>
    <w:rsid w:val="00B25B03"/>
    <w:rsid w:val="00B27869"/>
    <w:rsid w:val="00B32F7E"/>
    <w:rsid w:val="00B36A10"/>
    <w:rsid w:val="00B41C7D"/>
    <w:rsid w:val="00B47D14"/>
    <w:rsid w:val="00B52A0B"/>
    <w:rsid w:val="00B57D64"/>
    <w:rsid w:val="00B72E5A"/>
    <w:rsid w:val="00B8041C"/>
    <w:rsid w:val="00B81B24"/>
    <w:rsid w:val="00B833DD"/>
    <w:rsid w:val="00B835DB"/>
    <w:rsid w:val="00B877BA"/>
    <w:rsid w:val="00B92A5A"/>
    <w:rsid w:val="00B96F61"/>
    <w:rsid w:val="00BB1969"/>
    <w:rsid w:val="00BB5A53"/>
    <w:rsid w:val="00BC6F97"/>
    <w:rsid w:val="00BE3D64"/>
    <w:rsid w:val="00BF1020"/>
    <w:rsid w:val="00BF7909"/>
    <w:rsid w:val="00C118B5"/>
    <w:rsid w:val="00C14B7F"/>
    <w:rsid w:val="00C15E60"/>
    <w:rsid w:val="00C31858"/>
    <w:rsid w:val="00C37CAF"/>
    <w:rsid w:val="00C53DC9"/>
    <w:rsid w:val="00C542E2"/>
    <w:rsid w:val="00C553A2"/>
    <w:rsid w:val="00C71355"/>
    <w:rsid w:val="00C71843"/>
    <w:rsid w:val="00C75F1C"/>
    <w:rsid w:val="00C80797"/>
    <w:rsid w:val="00C926B0"/>
    <w:rsid w:val="00C935A3"/>
    <w:rsid w:val="00C94E1C"/>
    <w:rsid w:val="00C97CBD"/>
    <w:rsid w:val="00CA5F5E"/>
    <w:rsid w:val="00CB4509"/>
    <w:rsid w:val="00CC6E42"/>
    <w:rsid w:val="00CD467F"/>
    <w:rsid w:val="00CE4162"/>
    <w:rsid w:val="00CF0759"/>
    <w:rsid w:val="00CF3A86"/>
    <w:rsid w:val="00D05757"/>
    <w:rsid w:val="00D141E9"/>
    <w:rsid w:val="00D1536B"/>
    <w:rsid w:val="00D27FB4"/>
    <w:rsid w:val="00D30445"/>
    <w:rsid w:val="00D30C91"/>
    <w:rsid w:val="00D36E74"/>
    <w:rsid w:val="00D5418A"/>
    <w:rsid w:val="00D54D1B"/>
    <w:rsid w:val="00D63848"/>
    <w:rsid w:val="00D66B1A"/>
    <w:rsid w:val="00DA0E60"/>
    <w:rsid w:val="00DB00FD"/>
    <w:rsid w:val="00DB2B6E"/>
    <w:rsid w:val="00DC074F"/>
    <w:rsid w:val="00DC223D"/>
    <w:rsid w:val="00DC4B59"/>
    <w:rsid w:val="00DF0CE6"/>
    <w:rsid w:val="00DF1FD9"/>
    <w:rsid w:val="00E03A3C"/>
    <w:rsid w:val="00E07514"/>
    <w:rsid w:val="00E07826"/>
    <w:rsid w:val="00E10991"/>
    <w:rsid w:val="00E11B92"/>
    <w:rsid w:val="00E25446"/>
    <w:rsid w:val="00E256A3"/>
    <w:rsid w:val="00E278C9"/>
    <w:rsid w:val="00E36536"/>
    <w:rsid w:val="00E54F7B"/>
    <w:rsid w:val="00E7575E"/>
    <w:rsid w:val="00E811A6"/>
    <w:rsid w:val="00E82212"/>
    <w:rsid w:val="00E86B9B"/>
    <w:rsid w:val="00E95B99"/>
    <w:rsid w:val="00E95EDA"/>
    <w:rsid w:val="00EA26BA"/>
    <w:rsid w:val="00EB030E"/>
    <w:rsid w:val="00EC0B60"/>
    <w:rsid w:val="00EC22FA"/>
    <w:rsid w:val="00EC7950"/>
    <w:rsid w:val="00EE05BD"/>
    <w:rsid w:val="00EE066F"/>
    <w:rsid w:val="00EE3DE6"/>
    <w:rsid w:val="00EE750F"/>
    <w:rsid w:val="00EF5C2B"/>
    <w:rsid w:val="00F071A8"/>
    <w:rsid w:val="00F23EF5"/>
    <w:rsid w:val="00F30FE8"/>
    <w:rsid w:val="00F31B04"/>
    <w:rsid w:val="00F429BB"/>
    <w:rsid w:val="00F4398B"/>
    <w:rsid w:val="00F518D2"/>
    <w:rsid w:val="00F554BB"/>
    <w:rsid w:val="00F70AEC"/>
    <w:rsid w:val="00F747ED"/>
    <w:rsid w:val="00F7490A"/>
    <w:rsid w:val="00F80678"/>
    <w:rsid w:val="00F86D0D"/>
    <w:rsid w:val="00F90858"/>
    <w:rsid w:val="00F961F6"/>
    <w:rsid w:val="00FB1D6C"/>
    <w:rsid w:val="00FB4635"/>
    <w:rsid w:val="00FB65EF"/>
    <w:rsid w:val="00FC4933"/>
    <w:rsid w:val="00FD5D7E"/>
    <w:rsid w:val="00FE0511"/>
    <w:rsid w:val="00FF232B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HG丸ｺﾞｼｯｸM-PRO" w:hAnsi="Arial Unicode MS" w:cstheme="majorHAnsi"/>
        <w:kern w:val="2"/>
        <w:sz w:val="21"/>
        <w:szCs w:val="21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F3"/>
    <w:pPr>
      <w:widowControl w:val="0"/>
      <w:jc w:val="both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3B9"/>
    <w:rPr>
      <w:rFonts w:asci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3B9"/>
    <w:rPr>
      <w:rFonts w:asci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9341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34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9341A"/>
    <w:rPr>
      <w:rFonts w:ascii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4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341A"/>
    <w:rPr>
      <w:rFonts w:asci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41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HG丸ｺﾞｼｯｸM-PRO" w:hAnsi="Arial Unicode MS" w:cstheme="majorHAnsi"/>
        <w:kern w:val="2"/>
        <w:sz w:val="21"/>
        <w:szCs w:val="21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F3"/>
    <w:pPr>
      <w:widowControl w:val="0"/>
      <w:jc w:val="both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3B9"/>
    <w:rPr>
      <w:rFonts w:asci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3B9"/>
    <w:rPr>
      <w:rFonts w:asci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9341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34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9341A"/>
    <w:rPr>
      <w:rFonts w:ascii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34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9341A"/>
    <w:rPr>
      <w:rFonts w:asci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41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82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391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6340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3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E89F-C7A3-4E2A-BC18-97A65C3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FJ-USER</cp:lastModifiedBy>
  <cp:revision>5</cp:revision>
  <cp:lastPrinted>2016-05-02T06:09:00Z</cp:lastPrinted>
  <dcterms:created xsi:type="dcterms:W3CDTF">2015-10-24T05:30:00Z</dcterms:created>
  <dcterms:modified xsi:type="dcterms:W3CDTF">2016-05-02T06:12:00Z</dcterms:modified>
</cp:coreProperties>
</file>