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59" w:rsidRPr="00DF0FE7" w:rsidRDefault="008D7C59" w:rsidP="008D7C59">
      <w:pPr>
        <w:jc w:val="center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  </w:t>
      </w:r>
      <w:r w:rsidRPr="00DF0FE7">
        <w:rPr>
          <w:rFonts w:hint="eastAsia"/>
          <w:sz w:val="20"/>
          <w:szCs w:val="20"/>
        </w:rPr>
        <w:t>2017</w:t>
      </w:r>
      <w:r w:rsidRPr="00DF0FE7">
        <w:rPr>
          <w:rFonts w:hint="eastAsia"/>
          <w:sz w:val="20"/>
          <w:szCs w:val="20"/>
        </w:rPr>
        <w:t>年</w:t>
      </w:r>
      <w:r w:rsidR="0003717C">
        <w:rPr>
          <w:rFonts w:hint="eastAsia"/>
          <w:sz w:val="20"/>
          <w:szCs w:val="20"/>
        </w:rPr>
        <w:t>5</w:t>
      </w:r>
      <w:r w:rsidRPr="00DF0FE7">
        <w:rPr>
          <w:rFonts w:hint="eastAsia"/>
          <w:sz w:val="20"/>
          <w:szCs w:val="20"/>
        </w:rPr>
        <w:t>月</w:t>
      </w:r>
    </w:p>
    <w:p w:rsidR="008D7C59" w:rsidRDefault="008D7C59">
      <w:pPr>
        <w:rPr>
          <w:rFonts w:asciiTheme="majorEastAsia" w:eastAsiaTheme="majorEastAsia" w:hAnsiTheme="majorEastAsia"/>
          <w:sz w:val="24"/>
          <w:szCs w:val="24"/>
        </w:rPr>
      </w:pPr>
    </w:p>
    <w:p w:rsidR="00DF0FE7" w:rsidRDefault="00DF0FE7" w:rsidP="0052783C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08357E" w:rsidRPr="0052783C" w:rsidRDefault="0008357E" w:rsidP="0052783C">
      <w:pPr>
        <w:jc w:val="center"/>
        <w:rPr>
          <w:sz w:val="32"/>
          <w:szCs w:val="32"/>
        </w:rPr>
      </w:pPr>
    </w:p>
    <w:p w:rsidR="0052783C" w:rsidRPr="00312BF5" w:rsidRDefault="0052783C" w:rsidP="008D7C59">
      <w:pPr>
        <w:rPr>
          <w:sz w:val="32"/>
          <w:szCs w:val="32"/>
        </w:rPr>
      </w:pPr>
    </w:p>
    <w:p w:rsidR="00D83300" w:rsidRPr="00DF0FE7" w:rsidRDefault="00D83300" w:rsidP="00432F43">
      <w:pPr>
        <w:pStyle w:val="a3"/>
        <w:rPr>
          <w:b/>
          <w:sz w:val="28"/>
          <w:szCs w:val="28"/>
        </w:rPr>
      </w:pPr>
      <w:r w:rsidRPr="00DF0FE7">
        <w:rPr>
          <w:b/>
          <w:sz w:val="28"/>
          <w:szCs w:val="28"/>
        </w:rPr>
        <w:t>学術集会のお知らせ</w:t>
      </w:r>
      <w:bookmarkStart w:id="0" w:name="_GoBack"/>
      <w:bookmarkEnd w:id="0"/>
    </w:p>
    <w:p w:rsidR="008D7C59" w:rsidRDefault="008D7C59" w:rsidP="00432F43">
      <w:pPr>
        <w:spacing w:line="400" w:lineRule="exact"/>
        <w:rPr>
          <w:rFonts w:asciiTheme="minorEastAsia" w:hAnsiTheme="minorEastAsia"/>
        </w:rPr>
      </w:pPr>
    </w:p>
    <w:p w:rsidR="0052783C" w:rsidRDefault="00D83300" w:rsidP="00432F43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312BF5">
        <w:rPr>
          <w:rFonts w:eastAsiaTheme="majorEastAsia" w:hAnsiTheme="majorEastAsia"/>
        </w:rPr>
        <w:t xml:space="preserve">　</w:t>
      </w:r>
      <w:r w:rsidRPr="00DF0FE7">
        <w:rPr>
          <w:rFonts w:asciiTheme="majorEastAsia" w:eastAsiaTheme="majorEastAsia" w:hAnsiTheme="majorEastAsia"/>
          <w:sz w:val="24"/>
          <w:szCs w:val="24"/>
        </w:rPr>
        <w:t>A</w:t>
      </w:r>
      <w:r w:rsidR="007B6EF1" w:rsidRPr="00DF0FE7">
        <w:rPr>
          <w:rFonts w:asciiTheme="majorEastAsia" w:eastAsiaTheme="majorEastAsia" w:hAnsiTheme="majorEastAsia"/>
          <w:sz w:val="24"/>
          <w:szCs w:val="24"/>
        </w:rPr>
        <w:t xml:space="preserve">sia Pacific </w:t>
      </w:r>
      <w:proofErr w:type="spellStart"/>
      <w:r w:rsidR="007B6EF1" w:rsidRPr="00DF0FE7">
        <w:rPr>
          <w:rFonts w:asciiTheme="majorEastAsia" w:eastAsiaTheme="majorEastAsia" w:hAnsiTheme="majorEastAsia"/>
          <w:sz w:val="24"/>
          <w:szCs w:val="24"/>
        </w:rPr>
        <w:t>P</w:t>
      </w:r>
      <w:r w:rsidR="00DF0FE7">
        <w:rPr>
          <w:rFonts w:asciiTheme="majorEastAsia" w:eastAsiaTheme="majorEastAsia" w:hAnsiTheme="majorEastAsia" w:hint="eastAsia"/>
          <w:sz w:val="24"/>
          <w:szCs w:val="24"/>
        </w:rPr>
        <w:t>a</w:t>
      </w:r>
      <w:r w:rsidRPr="00DF0FE7">
        <w:rPr>
          <w:rFonts w:asciiTheme="majorEastAsia" w:eastAsiaTheme="majorEastAsia" w:hAnsiTheme="majorEastAsia"/>
          <w:sz w:val="24"/>
          <w:szCs w:val="24"/>
        </w:rPr>
        <w:t>ediatric</w:t>
      </w:r>
      <w:proofErr w:type="spellEnd"/>
      <w:r w:rsidRPr="00DF0FE7">
        <w:rPr>
          <w:rFonts w:asciiTheme="majorEastAsia" w:eastAsiaTheme="majorEastAsia" w:hAnsiTheme="majorEastAsia"/>
          <w:sz w:val="24"/>
          <w:szCs w:val="24"/>
        </w:rPr>
        <w:t xml:space="preserve"> Nurses Association(以下APPNAと略す)は、2009年に香港の小児看護士協会が発起人となって、アジア太平洋地域を中心とした小児看護のネットワーク作りを課題として活動している組織です。日本小児看護学会も発足時よりメンバーとして参加しています。今年度の</w:t>
      </w:r>
      <w:r w:rsidR="008D7C59">
        <w:rPr>
          <w:rFonts w:asciiTheme="majorEastAsia" w:eastAsiaTheme="majorEastAsia" w:hAnsiTheme="majorEastAsia" w:hint="eastAsia"/>
          <w:sz w:val="24"/>
          <w:szCs w:val="24"/>
        </w:rPr>
        <w:t>第3回</w:t>
      </w:r>
      <w:r w:rsidRPr="00DF0FE7">
        <w:rPr>
          <w:rFonts w:asciiTheme="majorEastAsia" w:eastAsiaTheme="majorEastAsia" w:hAnsiTheme="majorEastAsia"/>
          <w:sz w:val="24"/>
          <w:szCs w:val="24"/>
        </w:rPr>
        <w:t>学術集会は、</w:t>
      </w:r>
      <w:r w:rsidR="008D7C59">
        <w:rPr>
          <w:rFonts w:asciiTheme="majorEastAsia" w:eastAsiaTheme="majorEastAsia" w:hAnsiTheme="majorEastAsia" w:hint="eastAsia"/>
          <w:sz w:val="24"/>
          <w:szCs w:val="24"/>
        </w:rPr>
        <w:t>11月に</w:t>
      </w:r>
      <w:r w:rsidRPr="00DF0FE7">
        <w:rPr>
          <w:rFonts w:asciiTheme="majorEastAsia" w:eastAsiaTheme="majorEastAsia" w:hAnsiTheme="majorEastAsia"/>
          <w:sz w:val="24"/>
          <w:szCs w:val="24"/>
        </w:rPr>
        <w:t>タイ、バンコクで開催されます。小児看護における最新の知見と共にアジア諸国の看護師との交流</w:t>
      </w:r>
      <w:r w:rsidR="008D7C59">
        <w:rPr>
          <w:rFonts w:asciiTheme="majorEastAsia" w:eastAsiaTheme="majorEastAsia" w:hAnsiTheme="majorEastAsia"/>
          <w:sz w:val="24"/>
          <w:szCs w:val="24"/>
        </w:rPr>
        <w:t>も</w:t>
      </w:r>
      <w:r w:rsidR="008D7C59">
        <w:rPr>
          <w:rFonts w:asciiTheme="majorEastAsia" w:eastAsiaTheme="majorEastAsia" w:hAnsiTheme="majorEastAsia" w:hint="eastAsia"/>
          <w:sz w:val="24"/>
          <w:szCs w:val="24"/>
        </w:rPr>
        <w:t>できるア</w:t>
      </w:r>
      <w:r w:rsidR="0052783C" w:rsidRPr="00DF0FE7">
        <w:rPr>
          <w:rFonts w:asciiTheme="majorEastAsia" w:eastAsiaTheme="majorEastAsia" w:hAnsiTheme="majorEastAsia"/>
          <w:sz w:val="24"/>
          <w:szCs w:val="24"/>
        </w:rPr>
        <w:t>ットホームな学術集会です。興味のある会員の皆様の参加をお待ちしておりますので、評議員の皆様ご自身、また</w:t>
      </w:r>
      <w:r w:rsidR="008D7C59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52783C" w:rsidRPr="00DF0FE7">
        <w:rPr>
          <w:rFonts w:asciiTheme="majorEastAsia" w:eastAsiaTheme="majorEastAsia" w:hAnsiTheme="majorEastAsia"/>
          <w:sz w:val="24"/>
          <w:szCs w:val="24"/>
        </w:rPr>
        <w:t>会員の皆様へ</w:t>
      </w:r>
      <w:r w:rsidR="00A27986">
        <w:rPr>
          <w:rFonts w:asciiTheme="majorEastAsia" w:eastAsiaTheme="majorEastAsia" w:hAnsiTheme="majorEastAsia" w:hint="eastAsia"/>
          <w:sz w:val="24"/>
          <w:szCs w:val="24"/>
        </w:rPr>
        <w:t>是非</w:t>
      </w:r>
      <w:r w:rsidR="0052783C" w:rsidRPr="00DF0FE7">
        <w:rPr>
          <w:rFonts w:asciiTheme="majorEastAsia" w:eastAsiaTheme="majorEastAsia" w:hAnsiTheme="majorEastAsia"/>
          <w:sz w:val="24"/>
          <w:szCs w:val="24"/>
        </w:rPr>
        <w:t>お知らせいただきますようにお願い</w:t>
      </w:r>
      <w:r w:rsidR="00A27986">
        <w:rPr>
          <w:rFonts w:asciiTheme="majorEastAsia" w:eastAsiaTheme="majorEastAsia" w:hAnsiTheme="majorEastAsia"/>
          <w:sz w:val="24"/>
          <w:szCs w:val="24"/>
        </w:rPr>
        <w:t>致します。なお、学会ホームページにも掲載させていただ</w:t>
      </w:r>
      <w:r w:rsidR="00A27986">
        <w:rPr>
          <w:rFonts w:asciiTheme="majorEastAsia" w:eastAsiaTheme="majorEastAsia" w:hAnsiTheme="majorEastAsia" w:hint="eastAsia"/>
          <w:sz w:val="24"/>
          <w:szCs w:val="24"/>
        </w:rPr>
        <w:t>く予定です</w:t>
      </w:r>
      <w:r w:rsidR="0052783C" w:rsidRPr="00DF0FE7">
        <w:rPr>
          <w:rFonts w:asciiTheme="majorEastAsia" w:eastAsiaTheme="majorEastAsia" w:hAnsiTheme="majorEastAsia"/>
          <w:sz w:val="24"/>
          <w:szCs w:val="24"/>
        </w:rPr>
        <w:t>。</w:t>
      </w:r>
      <w:r w:rsidR="00A27986">
        <w:rPr>
          <w:rFonts w:asciiTheme="majorEastAsia" w:eastAsiaTheme="majorEastAsia" w:hAnsiTheme="majorEastAsia" w:hint="eastAsia"/>
          <w:sz w:val="24"/>
          <w:szCs w:val="24"/>
        </w:rPr>
        <w:t>HPに掲載しております国際学会への参加方法も参考にして下さい。</w:t>
      </w:r>
    </w:p>
    <w:p w:rsidR="00A27986" w:rsidRDefault="00A27986" w:rsidP="00432F43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52783C" w:rsidRDefault="00A27986" w:rsidP="00A27986">
      <w:pPr>
        <w:spacing w:line="400" w:lineRule="exact"/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国際交流委員長　中村　由美子</w:t>
      </w:r>
    </w:p>
    <w:p w:rsidR="00DF0FE7" w:rsidRPr="00DF0FE7" w:rsidRDefault="00DF0FE7" w:rsidP="00432F43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312BF5" w:rsidRPr="00DF0FE7" w:rsidRDefault="007B6EF1" w:rsidP="00DF0FE7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DF0FE7">
        <w:rPr>
          <w:rFonts w:asciiTheme="majorEastAsia" w:eastAsiaTheme="majorEastAsia" w:hAnsiTheme="majorEastAsia" w:hint="eastAsia"/>
          <w:b/>
          <w:sz w:val="24"/>
          <w:szCs w:val="24"/>
        </w:rPr>
        <w:t>＜3</w:t>
      </w:r>
      <w:r w:rsidRPr="00DF0FE7">
        <w:rPr>
          <w:rFonts w:asciiTheme="majorEastAsia" w:eastAsiaTheme="majorEastAsia" w:hAnsiTheme="majorEastAsia" w:hint="eastAsia"/>
          <w:b/>
          <w:sz w:val="24"/>
          <w:szCs w:val="24"/>
          <w:vertAlign w:val="superscript"/>
        </w:rPr>
        <w:t>rd</w:t>
      </w:r>
      <w:r w:rsidRPr="00DF0F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Asia Pacific Pediatric Nursing Conference＞</w:t>
      </w:r>
    </w:p>
    <w:p w:rsidR="007B6EF1" w:rsidRPr="00DF0FE7" w:rsidRDefault="007B6EF1" w:rsidP="00F24819">
      <w:pPr>
        <w:rPr>
          <w:rFonts w:asciiTheme="majorEastAsia" w:eastAsiaTheme="majorEastAsia" w:hAnsiTheme="majorEastAsia"/>
          <w:sz w:val="24"/>
          <w:szCs w:val="24"/>
        </w:rPr>
      </w:pPr>
      <w:r w:rsidRPr="00DF0F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F0F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F0FE7">
        <w:rPr>
          <w:rFonts w:asciiTheme="majorEastAsia" w:eastAsiaTheme="majorEastAsia" w:hAnsiTheme="majorEastAsia" w:hint="eastAsia"/>
          <w:b/>
          <w:sz w:val="24"/>
          <w:szCs w:val="24"/>
        </w:rPr>
        <w:t>Healthy Children for Healthy World:</w:t>
      </w:r>
      <w:r w:rsidR="00F24819" w:rsidRPr="00DF0F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DF0FE7">
        <w:rPr>
          <w:rFonts w:asciiTheme="majorEastAsia" w:eastAsiaTheme="majorEastAsia" w:hAnsiTheme="majorEastAsia" w:hint="eastAsia"/>
          <w:b/>
          <w:sz w:val="24"/>
          <w:szCs w:val="24"/>
        </w:rPr>
        <w:t xml:space="preserve">Challenges </w:t>
      </w:r>
      <w:r w:rsidR="00F24819" w:rsidRPr="00DF0FE7">
        <w:rPr>
          <w:rFonts w:asciiTheme="majorEastAsia" w:eastAsiaTheme="majorEastAsia" w:hAnsiTheme="majorEastAsia" w:hint="eastAsia"/>
          <w:b/>
          <w:sz w:val="24"/>
          <w:szCs w:val="24"/>
        </w:rPr>
        <w:t>for Pediatric Nurses.</w:t>
      </w:r>
    </w:p>
    <w:p w:rsidR="007B6EF1" w:rsidRPr="00DF0FE7" w:rsidRDefault="007B6EF1" w:rsidP="00F24819">
      <w:pPr>
        <w:rPr>
          <w:rFonts w:asciiTheme="majorEastAsia" w:eastAsiaTheme="majorEastAsia" w:hAnsiTheme="majorEastAsia"/>
          <w:sz w:val="24"/>
          <w:szCs w:val="24"/>
        </w:rPr>
      </w:pPr>
    </w:p>
    <w:p w:rsidR="0067023A" w:rsidRPr="00DF0FE7" w:rsidRDefault="008D7C59" w:rsidP="00F248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44450</wp:posOffset>
            </wp:positionV>
            <wp:extent cx="1533525" cy="1123950"/>
            <wp:effectExtent l="19050" t="0" r="9525" b="0"/>
            <wp:wrapSquare wrapText="bothSides"/>
            <wp:docPr id="6" name="図 2" descr="写真,素材,無料,フリー,フォト,クリエイティブ・コモンズ,風景,壁紙,ワット・プラケオ, 金色, 仏, ワット・プラケーオ, 観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写真,素材,無料,フリー,フォト,クリエイティブ・コモンズ,風景,壁紙,ワット・プラケオ, 金色, 仏, ワット・プラケーオ, 観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BF5" w:rsidRPr="00DF0FE7" w:rsidRDefault="00F24819" w:rsidP="008D7C59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DF0FE7">
        <w:rPr>
          <w:rFonts w:asciiTheme="majorEastAsia" w:eastAsiaTheme="majorEastAsia" w:hAnsiTheme="majorEastAsia" w:hint="eastAsia"/>
          <w:sz w:val="24"/>
          <w:szCs w:val="24"/>
        </w:rPr>
        <w:t>11/20-21 バンコク(タイ)</w:t>
      </w:r>
    </w:p>
    <w:p w:rsidR="00DF0FE7" w:rsidRPr="00DF0FE7" w:rsidRDefault="00DF0FE7" w:rsidP="00F24819">
      <w:pPr>
        <w:rPr>
          <w:rFonts w:asciiTheme="majorEastAsia" w:eastAsiaTheme="majorEastAsia" w:hAnsiTheme="majorEastAsia"/>
          <w:sz w:val="24"/>
          <w:szCs w:val="24"/>
        </w:rPr>
      </w:pPr>
    </w:p>
    <w:p w:rsidR="00312BF5" w:rsidRDefault="00F24819" w:rsidP="008D7C59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DF0FE7">
        <w:rPr>
          <w:rFonts w:asciiTheme="majorEastAsia" w:eastAsiaTheme="majorEastAsia" w:hAnsiTheme="majorEastAsia" w:hint="eastAsia"/>
          <w:sz w:val="24"/>
          <w:szCs w:val="24"/>
        </w:rPr>
        <w:t>11/22    バンコクの小児病院見学(半日)</w:t>
      </w:r>
      <w:r w:rsidR="008D7C59" w:rsidRPr="008D7C59">
        <w:rPr>
          <w:rFonts w:ascii="Tahoma" w:hAnsi="Tahoma" w:cs="Tahoma"/>
          <w:color w:val="CC6600"/>
          <w:szCs w:val="21"/>
        </w:rPr>
        <w:t xml:space="preserve"> </w:t>
      </w:r>
    </w:p>
    <w:p w:rsidR="00DF0FE7" w:rsidRDefault="00DF0FE7" w:rsidP="00F24819">
      <w:pPr>
        <w:rPr>
          <w:rFonts w:asciiTheme="majorEastAsia" w:eastAsiaTheme="majorEastAsia" w:hAnsiTheme="majorEastAsia"/>
          <w:sz w:val="24"/>
          <w:szCs w:val="24"/>
        </w:rPr>
      </w:pPr>
    </w:p>
    <w:p w:rsidR="00DF0FE7" w:rsidRDefault="00DF0FE7" w:rsidP="00F24819">
      <w:pPr>
        <w:rPr>
          <w:rFonts w:asciiTheme="majorEastAsia" w:eastAsiaTheme="majorEastAsia" w:hAnsiTheme="majorEastAsia"/>
          <w:sz w:val="24"/>
          <w:szCs w:val="24"/>
        </w:rPr>
      </w:pPr>
    </w:p>
    <w:p w:rsidR="00DF0FE7" w:rsidRPr="00DF0FE7" w:rsidRDefault="00DF0FE7" w:rsidP="00F24819">
      <w:pPr>
        <w:rPr>
          <w:rFonts w:asciiTheme="majorEastAsia" w:eastAsiaTheme="majorEastAsia" w:hAnsiTheme="majorEastAsia"/>
          <w:sz w:val="24"/>
          <w:szCs w:val="24"/>
        </w:rPr>
      </w:pPr>
    </w:p>
    <w:p w:rsidR="00432F43" w:rsidRPr="00DF0FE7" w:rsidRDefault="00312BF5" w:rsidP="008D7C59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DF0FE7">
        <w:rPr>
          <w:rFonts w:asciiTheme="majorEastAsia" w:eastAsiaTheme="majorEastAsia" w:hAnsiTheme="majorEastAsia"/>
          <w:sz w:val="24"/>
          <w:szCs w:val="24"/>
        </w:rPr>
        <w:t>詳細は</w:t>
      </w:r>
      <w:hyperlink r:id="rId9" w:history="1">
        <w:r w:rsidR="00F24819" w:rsidRPr="00DF0FE7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www.appnc2017.com</w:t>
        </w:r>
      </w:hyperlink>
    </w:p>
    <w:p w:rsidR="00F24819" w:rsidRPr="00DF0FE7" w:rsidRDefault="00F24819" w:rsidP="00F24819">
      <w:pPr>
        <w:rPr>
          <w:rFonts w:asciiTheme="majorEastAsia" w:eastAsiaTheme="majorEastAsia" w:hAnsiTheme="majorEastAsia"/>
          <w:sz w:val="24"/>
          <w:szCs w:val="24"/>
        </w:rPr>
      </w:pPr>
    </w:p>
    <w:p w:rsidR="00432F43" w:rsidRDefault="00312BF5" w:rsidP="00432F43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DF0FE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D7C5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F0FE7">
        <w:rPr>
          <w:rFonts w:asciiTheme="majorEastAsia" w:eastAsiaTheme="majorEastAsia" w:hAnsiTheme="majorEastAsia"/>
          <w:sz w:val="24"/>
          <w:szCs w:val="24"/>
        </w:rPr>
        <w:t>・Abstract Deadline(抄録の締切り)：</w:t>
      </w:r>
      <w:r w:rsidR="00EA307D" w:rsidRPr="00DF0FE7">
        <w:rPr>
          <w:rFonts w:asciiTheme="majorEastAsia" w:eastAsiaTheme="majorEastAsia" w:hAnsiTheme="majorEastAsia" w:hint="eastAsia"/>
          <w:sz w:val="24"/>
          <w:szCs w:val="24"/>
        </w:rPr>
        <w:t>6/1</w:t>
      </w:r>
      <w:r w:rsidR="00A27986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EA307D" w:rsidRPr="00DF0FE7">
        <w:rPr>
          <w:rFonts w:asciiTheme="majorEastAsia" w:eastAsiaTheme="majorEastAsia" w:hAnsiTheme="majorEastAsia" w:hint="eastAsia"/>
          <w:sz w:val="24"/>
          <w:szCs w:val="24"/>
        </w:rPr>
        <w:t xml:space="preserve">　    300Words,Arial,font size10 </w:t>
      </w:r>
    </w:p>
    <w:p w:rsidR="00DF0FE7" w:rsidRPr="0003717C" w:rsidRDefault="0003717C" w:rsidP="00432F43">
      <w:pPr>
        <w:spacing w:line="24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Pr="0003717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7/15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までに延期</w:t>
      </w:r>
    </w:p>
    <w:p w:rsidR="00EA307D" w:rsidRPr="00DF0FE7" w:rsidRDefault="00312BF5" w:rsidP="00432F43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DF0FE7">
        <w:rPr>
          <w:sz w:val="24"/>
          <w:szCs w:val="24"/>
        </w:rPr>
        <w:t xml:space="preserve">　</w:t>
      </w:r>
      <w:r w:rsidR="008D7C59">
        <w:rPr>
          <w:rFonts w:hint="eastAsia"/>
          <w:sz w:val="24"/>
          <w:szCs w:val="24"/>
        </w:rPr>
        <w:t xml:space="preserve"> </w:t>
      </w:r>
      <w:r w:rsidRPr="00DF0FE7">
        <w:rPr>
          <w:rFonts w:asciiTheme="majorEastAsia" w:eastAsiaTheme="majorEastAsia" w:hAnsiTheme="majorEastAsia"/>
          <w:sz w:val="24"/>
          <w:szCs w:val="24"/>
        </w:rPr>
        <w:t>・Early Bird Registration(事前参加)</w:t>
      </w:r>
      <w:r w:rsidR="00A93A70" w:rsidRPr="00DF0FE7">
        <w:rPr>
          <w:rFonts w:asciiTheme="majorEastAsia" w:eastAsiaTheme="majorEastAsia" w:hAnsiTheme="majorEastAsia"/>
          <w:sz w:val="24"/>
          <w:szCs w:val="24"/>
        </w:rPr>
        <w:t>：</w:t>
      </w:r>
      <w:r w:rsidR="00EA307D" w:rsidRPr="00DF0FE7">
        <w:rPr>
          <w:rFonts w:asciiTheme="majorEastAsia" w:eastAsiaTheme="majorEastAsia" w:hAnsiTheme="majorEastAsia" w:hint="eastAsia"/>
          <w:sz w:val="24"/>
          <w:szCs w:val="24"/>
        </w:rPr>
        <w:t>5/31</w:t>
      </w:r>
      <w:r w:rsidR="00A27986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A93A70" w:rsidRPr="00DF0FE7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EA307D" w:rsidRPr="00DF0FE7">
        <w:rPr>
          <w:rFonts w:asciiTheme="majorEastAsia" w:eastAsiaTheme="majorEastAsia" w:hAnsiTheme="majorEastAsia" w:hint="eastAsia"/>
          <w:sz w:val="24"/>
          <w:szCs w:val="24"/>
        </w:rPr>
        <w:t>(日本の場合は250USD)</w:t>
      </w:r>
    </w:p>
    <w:p w:rsidR="00DF0FE7" w:rsidRPr="00A27986" w:rsidRDefault="00EA307D" w:rsidP="00A27986">
      <w:pPr>
        <w:spacing w:line="24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DF0FE7">
        <w:rPr>
          <w:rFonts w:asciiTheme="majorEastAsia" w:eastAsiaTheme="majorEastAsia" w:hAnsiTheme="majorEastAsia" w:hint="eastAsia"/>
          <w:sz w:val="24"/>
          <w:szCs w:val="24"/>
        </w:rPr>
        <w:t>こ</w:t>
      </w:r>
      <w:r w:rsidR="00312BF5" w:rsidRPr="00DF0FE7">
        <w:rPr>
          <w:rFonts w:asciiTheme="majorEastAsia" w:eastAsiaTheme="majorEastAsia" w:hAnsiTheme="majorEastAsia"/>
          <w:sz w:val="24"/>
          <w:szCs w:val="24"/>
        </w:rPr>
        <w:t>れ以降も申し込みはできます</w:t>
      </w:r>
      <w:r w:rsidRPr="00DF0FE7">
        <w:rPr>
          <w:rFonts w:asciiTheme="majorEastAsia" w:eastAsiaTheme="majorEastAsia" w:hAnsiTheme="majorEastAsia" w:hint="eastAsia"/>
          <w:sz w:val="24"/>
          <w:szCs w:val="24"/>
        </w:rPr>
        <w:t>が、300USDとなります。</w:t>
      </w:r>
    </w:p>
    <w:p w:rsidR="00312BF5" w:rsidRPr="00EA307D" w:rsidRDefault="00DF0FE7" w:rsidP="00432F43">
      <w:pPr>
        <w:spacing w:line="24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6188710" cy="1078868"/>
            <wp:effectExtent l="1905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07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BF5" w:rsidRPr="00EA307D" w:rsidSect="00A93A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E" w:rsidRDefault="00766ACE" w:rsidP="00DF0FE7">
      <w:pPr>
        <w:spacing w:line="240" w:lineRule="auto"/>
      </w:pPr>
      <w:r>
        <w:separator/>
      </w:r>
    </w:p>
  </w:endnote>
  <w:endnote w:type="continuationSeparator" w:id="0">
    <w:p w:rsidR="00766ACE" w:rsidRDefault="00766ACE" w:rsidP="00DF0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E" w:rsidRDefault="00766ACE" w:rsidP="00DF0FE7">
      <w:pPr>
        <w:spacing w:line="240" w:lineRule="auto"/>
      </w:pPr>
      <w:r>
        <w:separator/>
      </w:r>
    </w:p>
  </w:footnote>
  <w:footnote w:type="continuationSeparator" w:id="0">
    <w:p w:rsidR="00766ACE" w:rsidRDefault="00766ACE" w:rsidP="00DF0F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00"/>
    <w:rsid w:val="0003717C"/>
    <w:rsid w:val="0008357E"/>
    <w:rsid w:val="00312BF5"/>
    <w:rsid w:val="00432F43"/>
    <w:rsid w:val="004C783A"/>
    <w:rsid w:val="0052783C"/>
    <w:rsid w:val="005F23D8"/>
    <w:rsid w:val="0067023A"/>
    <w:rsid w:val="00766ACE"/>
    <w:rsid w:val="007B6EF1"/>
    <w:rsid w:val="008D7C59"/>
    <w:rsid w:val="00A27986"/>
    <w:rsid w:val="00A93A70"/>
    <w:rsid w:val="00BA3BDF"/>
    <w:rsid w:val="00C1639F"/>
    <w:rsid w:val="00C978D1"/>
    <w:rsid w:val="00D83300"/>
    <w:rsid w:val="00DF0FE7"/>
    <w:rsid w:val="00EA307D"/>
    <w:rsid w:val="00EF6F8E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2B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2BF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24819"/>
  </w:style>
  <w:style w:type="character" w:customStyle="1" w:styleId="a6">
    <w:name w:val="日付 (文字)"/>
    <w:basedOn w:val="a0"/>
    <w:link w:val="a5"/>
    <w:uiPriority w:val="99"/>
    <w:semiHidden/>
    <w:rsid w:val="00F24819"/>
  </w:style>
  <w:style w:type="character" w:styleId="a7">
    <w:name w:val="Hyperlink"/>
    <w:basedOn w:val="a0"/>
    <w:uiPriority w:val="99"/>
    <w:unhideWhenUsed/>
    <w:rsid w:val="00F248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F0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F0FE7"/>
  </w:style>
  <w:style w:type="paragraph" w:styleId="aa">
    <w:name w:val="footer"/>
    <w:basedOn w:val="a"/>
    <w:link w:val="ab"/>
    <w:uiPriority w:val="99"/>
    <w:semiHidden/>
    <w:unhideWhenUsed/>
    <w:rsid w:val="00DF0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F0FE7"/>
  </w:style>
  <w:style w:type="paragraph" w:styleId="ac">
    <w:name w:val="Balloon Text"/>
    <w:basedOn w:val="a"/>
    <w:link w:val="ad"/>
    <w:uiPriority w:val="99"/>
    <w:semiHidden/>
    <w:unhideWhenUsed/>
    <w:rsid w:val="00DF0F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F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2B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2BF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24819"/>
  </w:style>
  <w:style w:type="character" w:customStyle="1" w:styleId="a6">
    <w:name w:val="日付 (文字)"/>
    <w:basedOn w:val="a0"/>
    <w:link w:val="a5"/>
    <w:uiPriority w:val="99"/>
    <w:semiHidden/>
    <w:rsid w:val="00F24819"/>
  </w:style>
  <w:style w:type="character" w:styleId="a7">
    <w:name w:val="Hyperlink"/>
    <w:basedOn w:val="a0"/>
    <w:uiPriority w:val="99"/>
    <w:unhideWhenUsed/>
    <w:rsid w:val="00F248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F0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F0FE7"/>
  </w:style>
  <w:style w:type="paragraph" w:styleId="aa">
    <w:name w:val="footer"/>
    <w:basedOn w:val="a"/>
    <w:link w:val="ab"/>
    <w:uiPriority w:val="99"/>
    <w:semiHidden/>
    <w:unhideWhenUsed/>
    <w:rsid w:val="00DF0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F0FE7"/>
  </w:style>
  <w:style w:type="paragraph" w:styleId="ac">
    <w:name w:val="Balloon Text"/>
    <w:basedOn w:val="a"/>
    <w:link w:val="ad"/>
    <w:uiPriority w:val="99"/>
    <w:semiHidden/>
    <w:unhideWhenUsed/>
    <w:rsid w:val="00DF0F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ppnc2017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B140-33E8-449A-A2CF-26F464A4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中村由美子</dc:creator>
  <cp:lastModifiedBy>narama</cp:lastModifiedBy>
  <cp:revision>3</cp:revision>
  <cp:lastPrinted>2017-05-25T05:20:00Z</cp:lastPrinted>
  <dcterms:created xsi:type="dcterms:W3CDTF">2017-06-07T00:18:00Z</dcterms:created>
  <dcterms:modified xsi:type="dcterms:W3CDTF">2017-06-07T00:19:00Z</dcterms:modified>
</cp:coreProperties>
</file>